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C9" w:rsidRPr="00D431D1" w:rsidRDefault="00397AC9" w:rsidP="00D431D1">
      <w:pPr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D431D1">
        <w:rPr>
          <w:rFonts w:ascii="Book Antiqua" w:eastAsia="Times New Roman" w:hAnsi="Book Antiqua" w:cs="Consolas"/>
          <w:b/>
          <w:sz w:val="28"/>
          <w:szCs w:val="28"/>
          <w:lang w:eastAsia="pt-BR"/>
        </w:rPr>
        <w:t>ATA NEGATIVA DE SESSÃO PÚBLICA</w:t>
      </w:r>
    </w:p>
    <w:p w:rsidR="00397AC9" w:rsidRPr="00D431D1" w:rsidRDefault="00397AC9" w:rsidP="00D431D1">
      <w:pPr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D431D1">
        <w:rPr>
          <w:rFonts w:ascii="Book Antiqua" w:eastAsia="Times New Roman" w:hAnsi="Book Antiqua" w:cs="Consolas"/>
          <w:b/>
          <w:sz w:val="28"/>
          <w:szCs w:val="28"/>
          <w:lang w:eastAsia="pt-BR"/>
        </w:rPr>
        <w:t>DE RECEBIMENTO E ABERTURA D</w:t>
      </w:r>
      <w:r w:rsidR="00A0244E" w:rsidRPr="00D431D1">
        <w:rPr>
          <w:rFonts w:ascii="Book Antiqua" w:eastAsia="Times New Roman" w:hAnsi="Book Antiqua" w:cs="Consolas"/>
          <w:b/>
          <w:sz w:val="28"/>
          <w:szCs w:val="28"/>
          <w:lang w:eastAsia="pt-BR"/>
        </w:rPr>
        <w:t>OS</w:t>
      </w:r>
      <w:r w:rsidRPr="00D431D1">
        <w:rPr>
          <w:rFonts w:ascii="Book Antiqua" w:eastAsia="Times New Roman" w:hAnsi="Book Antiqua" w:cs="Consolas"/>
          <w:b/>
          <w:sz w:val="28"/>
          <w:szCs w:val="28"/>
          <w:lang w:eastAsia="pt-BR"/>
        </w:rPr>
        <w:t xml:space="preserve"> ENVELOPES</w:t>
      </w:r>
    </w:p>
    <w:p w:rsidR="00397AC9" w:rsidRPr="00D431D1" w:rsidRDefault="00397AC9" w:rsidP="00D431D1">
      <w:pPr>
        <w:spacing w:after="0" w:line="240" w:lineRule="auto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</w:p>
    <w:p w:rsidR="00397AC9" w:rsidRPr="00D431D1" w:rsidRDefault="00397AC9" w:rsidP="00D431D1">
      <w:pPr>
        <w:spacing w:after="0" w:line="240" w:lineRule="auto"/>
        <w:jc w:val="both"/>
        <w:rPr>
          <w:rFonts w:ascii="Book Antiqua" w:eastAsia="Times New Roman" w:hAnsi="Book Antiqua" w:cs="Consolas"/>
          <w:bCs/>
          <w:sz w:val="28"/>
          <w:szCs w:val="28"/>
          <w:lang w:eastAsia="pt-BR"/>
        </w:rPr>
      </w:pPr>
      <w:r w:rsidRPr="00D431D1">
        <w:rPr>
          <w:rFonts w:ascii="Book Antiqua" w:eastAsia="Times New Roman" w:hAnsi="Book Antiqua" w:cs="Consolas"/>
          <w:b/>
          <w:sz w:val="28"/>
          <w:szCs w:val="28"/>
          <w:lang w:eastAsia="pt-BR"/>
        </w:rPr>
        <w:t>DATA:</w:t>
      </w:r>
      <w:r w:rsidRPr="00D431D1">
        <w:rPr>
          <w:rFonts w:ascii="Book Antiqua" w:eastAsia="Times New Roman" w:hAnsi="Book Antiqua" w:cs="Consolas"/>
          <w:bCs/>
          <w:sz w:val="28"/>
          <w:szCs w:val="28"/>
          <w:lang w:eastAsia="pt-BR"/>
        </w:rPr>
        <w:t xml:space="preserve"> </w:t>
      </w:r>
      <w:r w:rsidR="00D431D1" w:rsidRPr="00D431D1">
        <w:rPr>
          <w:rFonts w:ascii="Book Antiqua" w:hAnsi="Book Antiqua" w:cs="Consolas"/>
          <w:b/>
          <w:bCs/>
          <w:sz w:val="28"/>
          <w:szCs w:val="28"/>
        </w:rPr>
        <w:t>11/01/2019</w:t>
      </w:r>
      <w:r w:rsidRPr="00D431D1">
        <w:rPr>
          <w:rFonts w:ascii="Book Antiqua" w:eastAsia="Times New Roman" w:hAnsi="Book Antiqua" w:cs="Consolas"/>
          <w:bCs/>
          <w:sz w:val="28"/>
          <w:szCs w:val="28"/>
          <w:lang w:eastAsia="pt-BR"/>
        </w:rPr>
        <w:tab/>
      </w:r>
      <w:r w:rsidRPr="00D431D1">
        <w:rPr>
          <w:rFonts w:ascii="Book Antiqua" w:eastAsia="Times New Roman" w:hAnsi="Book Antiqua" w:cs="Consolas"/>
          <w:bCs/>
          <w:sz w:val="28"/>
          <w:szCs w:val="28"/>
          <w:lang w:eastAsia="pt-BR"/>
        </w:rPr>
        <w:tab/>
      </w:r>
      <w:r w:rsidRPr="00D431D1">
        <w:rPr>
          <w:rFonts w:ascii="Book Antiqua" w:eastAsia="Times New Roman" w:hAnsi="Book Antiqua" w:cs="Consolas"/>
          <w:bCs/>
          <w:sz w:val="28"/>
          <w:szCs w:val="28"/>
          <w:lang w:eastAsia="pt-BR"/>
        </w:rPr>
        <w:tab/>
      </w:r>
      <w:r w:rsidRPr="00D431D1">
        <w:rPr>
          <w:rFonts w:ascii="Book Antiqua" w:eastAsia="Times New Roman" w:hAnsi="Book Antiqua" w:cs="Consolas"/>
          <w:b/>
          <w:sz w:val="28"/>
          <w:szCs w:val="28"/>
          <w:lang w:eastAsia="pt-BR"/>
        </w:rPr>
        <w:t>HORÁRIO:</w:t>
      </w:r>
      <w:r w:rsidRPr="00D431D1">
        <w:rPr>
          <w:rFonts w:ascii="Book Antiqua" w:eastAsia="Times New Roman" w:hAnsi="Book Antiqua" w:cs="Consolas"/>
          <w:bCs/>
          <w:sz w:val="28"/>
          <w:szCs w:val="28"/>
          <w:lang w:eastAsia="pt-BR"/>
        </w:rPr>
        <w:t xml:space="preserve"> </w:t>
      </w:r>
      <w:r w:rsidR="00D431D1" w:rsidRPr="00D431D1">
        <w:rPr>
          <w:rFonts w:ascii="Book Antiqua" w:hAnsi="Book Antiqua" w:cs="Consolas"/>
          <w:b/>
          <w:bCs/>
          <w:sz w:val="28"/>
          <w:szCs w:val="28"/>
        </w:rPr>
        <w:t>09h00</w:t>
      </w:r>
    </w:p>
    <w:p w:rsidR="00397AC9" w:rsidRPr="00D431D1" w:rsidRDefault="00397AC9" w:rsidP="00D431D1">
      <w:pPr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D431D1">
        <w:rPr>
          <w:rFonts w:ascii="Book Antiqua" w:eastAsia="Times New Roman" w:hAnsi="Book Antiqua" w:cs="Consolas"/>
          <w:b/>
          <w:sz w:val="28"/>
          <w:szCs w:val="28"/>
          <w:lang w:eastAsia="pt-BR"/>
        </w:rPr>
        <w:t>LICITAÇÃO/ MODALIDADE Nº:</w:t>
      </w:r>
      <w:r w:rsidRPr="00D431D1">
        <w:rPr>
          <w:rFonts w:ascii="Book Antiqua" w:eastAsia="Times New Roman" w:hAnsi="Book Antiqua" w:cs="Consolas"/>
          <w:b/>
          <w:bCs/>
          <w:sz w:val="28"/>
          <w:szCs w:val="28"/>
          <w:lang w:eastAsia="pt-BR"/>
        </w:rPr>
        <w:t xml:space="preserve"> </w:t>
      </w:r>
      <w:r w:rsidR="00D431D1" w:rsidRPr="00D431D1">
        <w:rPr>
          <w:rStyle w:val="Forte"/>
          <w:rFonts w:ascii="Book Antiqua" w:hAnsi="Book Antiqua" w:cs="Consolas"/>
          <w:sz w:val="28"/>
          <w:szCs w:val="28"/>
        </w:rPr>
        <w:t>CONCORRÊNCIA PÚBLICA Nº 002/2018</w:t>
      </w:r>
    </w:p>
    <w:p w:rsidR="00D431D1" w:rsidRPr="00D431D1" w:rsidRDefault="00397AC9" w:rsidP="00D431D1">
      <w:pPr>
        <w:pStyle w:val="Ttulo1"/>
        <w:spacing w:before="0" w:line="240" w:lineRule="auto"/>
        <w:jc w:val="both"/>
        <w:rPr>
          <w:rFonts w:ascii="Book Antiqua" w:hAnsi="Book Antiqua"/>
          <w:color w:val="auto"/>
          <w:sz w:val="28"/>
          <w:szCs w:val="28"/>
        </w:rPr>
      </w:pPr>
      <w:r w:rsidRPr="00D431D1">
        <w:rPr>
          <w:rFonts w:ascii="Book Antiqua" w:eastAsia="Times New Roman" w:hAnsi="Book Antiqua" w:cs="Consolas"/>
          <w:b/>
          <w:bCs/>
          <w:color w:val="auto"/>
          <w:sz w:val="28"/>
          <w:szCs w:val="28"/>
          <w:lang w:eastAsia="pt-BR"/>
        </w:rPr>
        <w:t>OBJETO:</w:t>
      </w:r>
      <w:r w:rsidRPr="00D431D1">
        <w:rPr>
          <w:rFonts w:ascii="Book Antiqua" w:eastAsia="Times New Roman" w:hAnsi="Book Antiqua" w:cs="Consolas"/>
          <w:bCs/>
          <w:color w:val="auto"/>
          <w:sz w:val="28"/>
          <w:szCs w:val="28"/>
          <w:lang w:eastAsia="pt-BR"/>
        </w:rPr>
        <w:t xml:space="preserve"> </w:t>
      </w:r>
      <w:r w:rsidR="00D431D1" w:rsidRPr="00D431D1">
        <w:rPr>
          <w:rFonts w:ascii="Book Antiqua" w:eastAsia="MS Mincho" w:hAnsi="Book Antiqua" w:cs="Consolas"/>
          <w:color w:val="auto"/>
          <w:sz w:val="28"/>
          <w:szCs w:val="28"/>
        </w:rPr>
        <w:t xml:space="preserve">A presente licitação tem por objeto, a </w:t>
      </w:r>
      <w:r w:rsidR="00D431D1" w:rsidRPr="00D431D1">
        <w:rPr>
          <w:rFonts w:ascii="Book Antiqua" w:hAnsi="Book Antiqua"/>
          <w:b/>
          <w:color w:val="auto"/>
          <w:sz w:val="28"/>
          <w:szCs w:val="28"/>
        </w:rPr>
        <w:t>CONCESSÃO DE DIREITO DE USO SOBRE O IMÓVEL ABAIXO DESCRITO, NOS TERMOS DA LEI MUNICIPAL Nº 2.482, DE 04 DE DEZEMBRO DE 2.018</w:t>
      </w:r>
      <w:r w:rsidR="00D431D1" w:rsidRPr="00D431D1">
        <w:rPr>
          <w:rFonts w:ascii="Book Antiqua" w:hAnsi="Book Antiqua"/>
          <w:color w:val="auto"/>
          <w:sz w:val="28"/>
          <w:szCs w:val="28"/>
        </w:rPr>
        <w:t>:</w:t>
      </w:r>
    </w:p>
    <w:p w:rsidR="00D431D1" w:rsidRPr="00D431D1" w:rsidRDefault="00D431D1" w:rsidP="00D431D1">
      <w:pPr>
        <w:pStyle w:val="Ttulo1"/>
        <w:spacing w:before="0" w:line="240" w:lineRule="auto"/>
        <w:jc w:val="both"/>
        <w:rPr>
          <w:rFonts w:ascii="Book Antiqua" w:hAnsi="Book Antiqua"/>
          <w:color w:val="auto"/>
          <w:sz w:val="28"/>
          <w:szCs w:val="28"/>
        </w:rPr>
      </w:pPr>
    </w:p>
    <w:p w:rsidR="00397AC9" w:rsidRPr="00D431D1" w:rsidRDefault="00D431D1" w:rsidP="00D431D1">
      <w:pPr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  <w:lang w:eastAsia="pt-BR"/>
        </w:rPr>
      </w:pPr>
      <w:r w:rsidRPr="00D431D1">
        <w:rPr>
          <w:rFonts w:ascii="Book Antiqua" w:hAnsi="Book Antiqua"/>
          <w:sz w:val="28"/>
          <w:szCs w:val="28"/>
        </w:rPr>
        <w:t>“Um lote de terreno, sem benfeitorias (criado a partir do desmembramento do lote n. 1098 da quadra 49), localizado à Rua Padre Moises de Miranda, na cidade e município de Reginópolis, desta comarca de Pirajuí-SP, com as seguintes medidas e confrontações: pela frente, medindo 60,00 metros, confrontando com o leito da Rua Padre Moises de Miranda; pelo lado direito (de quem da rua olha o lote), medindo 40,38 metros, confrontando com o lote n. 1130 da quadra 049, setor 01; pelo lado esquerdo medindo 38,00 metros, confrontando com o lote nº 1010 da quadra nº 49, setor 1; pelos fundos, medindo 40,80 metros, confrontando com o lote n.1.042 da quadra 049, setor 1, perfazendo uma área de formato irregular, com um total de 1.739,30 mts2.- Que pelo cadastro municipal referido imóvel passa corresponder ao lote n. 1098 da quadra 049, setor 01, com cadastro sob n. 01.0049.1098.001 – (Destinado a construção do centro de convivência do idoso) - MATRÍCULA nº 23.153 do Oficial de Registro de Imóveis e Anexos da Comarca de Pirajuí – SP., propriedade da Prefeitura Municipal de Reginópolis; Encerrando assim, o memorial descritivo com uma área total de 1.739,30 metros quadrados, consignando que nesta área existe um Barracão construído de 540,00 m².</w:t>
      </w:r>
      <w:r w:rsidR="00397AC9" w:rsidRPr="00D431D1">
        <w:rPr>
          <w:rFonts w:ascii="Book Antiqua" w:eastAsia="Times New Roman" w:hAnsi="Book Antiqua" w:cs="Consolas"/>
          <w:sz w:val="28"/>
          <w:szCs w:val="28"/>
          <w:lang w:eastAsia="pt-BR"/>
        </w:rPr>
        <w:t>.</w:t>
      </w:r>
    </w:p>
    <w:p w:rsidR="00397AC9" w:rsidRPr="00D431D1" w:rsidRDefault="00397AC9" w:rsidP="00D431D1">
      <w:pPr>
        <w:spacing w:after="0" w:line="240" w:lineRule="auto"/>
        <w:rPr>
          <w:rFonts w:ascii="Book Antiqua" w:eastAsia="Times New Roman" w:hAnsi="Book Antiqua" w:cs="Consolas"/>
          <w:bCs/>
          <w:sz w:val="28"/>
          <w:szCs w:val="28"/>
          <w:lang w:eastAsia="pt-BR"/>
        </w:rPr>
      </w:pPr>
    </w:p>
    <w:p w:rsidR="00397AC9" w:rsidRPr="00D431D1" w:rsidRDefault="000F15F7" w:rsidP="00D431D1">
      <w:pPr>
        <w:spacing w:after="0" w:line="240" w:lineRule="auto"/>
        <w:jc w:val="both"/>
        <w:rPr>
          <w:rFonts w:ascii="Book Antiqua" w:eastAsia="Times New Roman" w:hAnsi="Book Antiqua" w:cs="Consolas"/>
          <w:bCs/>
          <w:sz w:val="28"/>
          <w:szCs w:val="28"/>
          <w:lang w:eastAsia="pt-BR"/>
        </w:rPr>
      </w:pPr>
      <w:r w:rsidRPr="00D431D1">
        <w:rPr>
          <w:rFonts w:ascii="Book Antiqua" w:eastAsia="Times New Roman" w:hAnsi="Book Antiqua" w:cs="Arial"/>
          <w:sz w:val="28"/>
          <w:szCs w:val="28"/>
        </w:rPr>
        <w:t xml:space="preserve">No dia e hora supramencionados, na </w:t>
      </w:r>
      <w:r w:rsidR="00E635AA" w:rsidRPr="00D431D1">
        <w:rPr>
          <w:rFonts w:ascii="Book Antiqua" w:hAnsi="Book Antiqua" w:cs="Consolas"/>
          <w:b/>
          <w:bCs/>
          <w:sz w:val="28"/>
          <w:szCs w:val="28"/>
        </w:rPr>
        <w:t>SALA DA COMISSÃO DE LICITAÇÕES</w:t>
      </w:r>
      <w:r w:rsidR="00E635AA" w:rsidRPr="00D431D1">
        <w:rPr>
          <w:rFonts w:ascii="Book Antiqua" w:hAnsi="Book Antiqua" w:cs="Consolas"/>
          <w:bCs/>
          <w:sz w:val="28"/>
          <w:szCs w:val="28"/>
        </w:rPr>
        <w:t xml:space="preserve">, localizada na </w:t>
      </w:r>
      <w:r w:rsidR="00E635AA" w:rsidRPr="00D431D1">
        <w:rPr>
          <w:rFonts w:ascii="Book Antiqua" w:hAnsi="Book Antiqua" w:cs="Consolas"/>
          <w:sz w:val="28"/>
          <w:szCs w:val="28"/>
        </w:rPr>
        <w:t>Rua Abrahão Ramos nº 327 – Centro – CEP 17.190-000 – Reginópolis – SP</w:t>
      </w:r>
      <w:r w:rsidRPr="00D431D1">
        <w:rPr>
          <w:rFonts w:ascii="Book Antiqua" w:eastAsia="Times New Roman" w:hAnsi="Book Antiqua" w:cs="Arial"/>
          <w:sz w:val="28"/>
          <w:szCs w:val="28"/>
        </w:rPr>
        <w:t xml:space="preserve">, realizou-se sessão pública para o recebimento e abertura dos envelopes de documentação e proposta dos interessados em participar da licitação epigrafada, com a presença de todos os integrantes da Comissão Municipal de Licitações no final assinados, consoante ato de designação nº </w:t>
      </w:r>
      <w:r w:rsidRPr="00D431D1">
        <w:rPr>
          <w:rFonts w:ascii="Book Antiqua" w:hAnsi="Book Antiqua" w:cs="Consolas"/>
          <w:sz w:val="28"/>
          <w:szCs w:val="28"/>
        </w:rPr>
        <w:t>119/201</w:t>
      </w:r>
      <w:r w:rsidR="00D431D1">
        <w:rPr>
          <w:rFonts w:ascii="Book Antiqua" w:hAnsi="Book Antiqua" w:cs="Consolas"/>
          <w:sz w:val="28"/>
          <w:szCs w:val="28"/>
        </w:rPr>
        <w:t>9</w:t>
      </w:r>
      <w:r w:rsidRPr="00D431D1">
        <w:rPr>
          <w:rFonts w:ascii="Book Antiqua" w:hAnsi="Book Antiqua" w:cs="Consolas"/>
          <w:sz w:val="28"/>
          <w:szCs w:val="28"/>
        </w:rPr>
        <w:t>,</w:t>
      </w:r>
      <w:r w:rsidRPr="00D431D1">
        <w:rPr>
          <w:rFonts w:ascii="Book Antiqua" w:hAnsi="Book Antiqua" w:cs="Consolas"/>
          <w:b/>
          <w:sz w:val="28"/>
          <w:szCs w:val="28"/>
        </w:rPr>
        <w:t xml:space="preserve"> </w:t>
      </w:r>
      <w:r w:rsidRPr="00D431D1">
        <w:rPr>
          <w:rFonts w:ascii="Book Antiqua" w:hAnsi="Book Antiqua" w:cs="Consolas"/>
          <w:sz w:val="28"/>
          <w:szCs w:val="28"/>
        </w:rPr>
        <w:t>de 02 de janeiro de 201</w:t>
      </w:r>
      <w:r w:rsidR="00D431D1">
        <w:rPr>
          <w:rFonts w:ascii="Book Antiqua" w:hAnsi="Book Antiqua" w:cs="Consolas"/>
          <w:sz w:val="28"/>
          <w:szCs w:val="28"/>
        </w:rPr>
        <w:t>9</w:t>
      </w:r>
      <w:r w:rsidR="00397AC9" w:rsidRPr="00D431D1">
        <w:rPr>
          <w:rFonts w:ascii="Book Antiqua" w:eastAsia="Times New Roman" w:hAnsi="Book Antiqua" w:cs="Consolas"/>
          <w:bCs/>
          <w:sz w:val="28"/>
          <w:szCs w:val="28"/>
          <w:lang w:eastAsia="pt-BR"/>
        </w:rPr>
        <w:t xml:space="preserve">. </w:t>
      </w:r>
      <w:r w:rsidRPr="00D431D1">
        <w:rPr>
          <w:rFonts w:ascii="Book Antiqua" w:hAnsi="Book Antiqua" w:cs="Consolas"/>
          <w:sz w:val="28"/>
          <w:szCs w:val="28"/>
        </w:rPr>
        <w:t xml:space="preserve">Aberta a sessão pelo Senhor Presidente da </w:t>
      </w:r>
      <w:r w:rsidRPr="00D431D1">
        <w:rPr>
          <w:rFonts w:ascii="Book Antiqua" w:eastAsia="Times New Roman" w:hAnsi="Book Antiqua" w:cs="Arial"/>
          <w:sz w:val="28"/>
          <w:szCs w:val="28"/>
        </w:rPr>
        <w:t>Comissão Municipal de Licitações</w:t>
      </w:r>
      <w:r w:rsidR="00871C03" w:rsidRPr="00D431D1">
        <w:rPr>
          <w:rFonts w:ascii="Book Antiqua" w:eastAsia="Times New Roman" w:hAnsi="Book Antiqua" w:cs="Consolas"/>
          <w:bCs/>
          <w:sz w:val="28"/>
          <w:szCs w:val="28"/>
          <w:lang w:eastAsia="pt-BR"/>
        </w:rPr>
        <w:t xml:space="preserve">, </w:t>
      </w:r>
      <w:r w:rsidR="00397AC9" w:rsidRPr="00D431D1">
        <w:rPr>
          <w:rFonts w:ascii="Book Antiqua" w:eastAsia="Times New Roman" w:hAnsi="Book Antiqua" w:cs="Consolas"/>
          <w:bCs/>
          <w:sz w:val="28"/>
          <w:szCs w:val="28"/>
          <w:lang w:eastAsia="pt-BR"/>
        </w:rPr>
        <w:t xml:space="preserve">verificou-se a inexistência de qualquer interessado em participar do pleito licitatório. </w:t>
      </w:r>
      <w:r w:rsidRPr="00D431D1">
        <w:rPr>
          <w:rFonts w:ascii="Book Antiqua" w:hAnsi="Book Antiqua"/>
          <w:sz w:val="28"/>
          <w:szCs w:val="28"/>
        </w:rPr>
        <w:t xml:space="preserve">Em seguida, a </w:t>
      </w:r>
      <w:r w:rsidRPr="00D431D1">
        <w:rPr>
          <w:rFonts w:ascii="Book Antiqua" w:hAnsi="Book Antiqua"/>
          <w:sz w:val="28"/>
          <w:szCs w:val="28"/>
        </w:rPr>
        <w:lastRenderedPageBreak/>
        <w:t xml:space="preserve">sessão foi suspensa pelo prazo necessário à lavratura desta Ata. Reaberta a sessão, o Senhor Presidente da </w:t>
      </w:r>
      <w:r w:rsidRPr="00D431D1">
        <w:rPr>
          <w:rFonts w:ascii="Book Antiqua" w:eastAsia="Times New Roman" w:hAnsi="Book Antiqua" w:cs="Arial"/>
          <w:sz w:val="28"/>
          <w:szCs w:val="28"/>
        </w:rPr>
        <w:t>Comissão Municipal de Licitações</w:t>
      </w:r>
      <w:r w:rsidRPr="00D431D1">
        <w:rPr>
          <w:rFonts w:ascii="Book Antiqua" w:hAnsi="Book Antiqua"/>
          <w:sz w:val="28"/>
          <w:szCs w:val="28"/>
        </w:rPr>
        <w:t xml:space="preserve"> procedeu à leitura da mesma, que foi achada conforme. Nada mais havendo digno de nota, nem a tratar, encerrou-se a sessão, indo </w:t>
      </w:r>
      <w:proofErr w:type="spellStart"/>
      <w:r w:rsidRPr="00D431D1">
        <w:rPr>
          <w:rFonts w:ascii="Book Antiqua" w:hAnsi="Book Antiqua"/>
          <w:sz w:val="28"/>
          <w:szCs w:val="28"/>
        </w:rPr>
        <w:t>esta</w:t>
      </w:r>
      <w:proofErr w:type="spellEnd"/>
      <w:r w:rsidRPr="00D431D1">
        <w:rPr>
          <w:rFonts w:ascii="Book Antiqua" w:hAnsi="Book Antiqua"/>
          <w:sz w:val="28"/>
          <w:szCs w:val="28"/>
        </w:rPr>
        <w:t xml:space="preserve"> assinada pela </w:t>
      </w:r>
      <w:r w:rsidRPr="00D431D1">
        <w:rPr>
          <w:rFonts w:ascii="Book Antiqua" w:eastAsia="Times New Roman" w:hAnsi="Book Antiqua" w:cs="Arial"/>
          <w:sz w:val="28"/>
          <w:szCs w:val="28"/>
        </w:rPr>
        <w:t>Comissão Municipal de Licitações</w:t>
      </w:r>
      <w:r w:rsidR="00397AC9" w:rsidRPr="00D431D1">
        <w:rPr>
          <w:rFonts w:ascii="Book Antiqua" w:eastAsia="Times New Roman" w:hAnsi="Book Antiqua" w:cs="Consolas"/>
          <w:bCs/>
          <w:sz w:val="28"/>
          <w:szCs w:val="28"/>
          <w:lang w:eastAsia="pt-BR"/>
        </w:rPr>
        <w:t>.</w:t>
      </w:r>
    </w:p>
    <w:p w:rsidR="009F4759" w:rsidRDefault="009F4759" w:rsidP="00D431D1">
      <w:pPr>
        <w:pStyle w:val="Corpodetexto2"/>
        <w:rPr>
          <w:rFonts w:ascii="Book Antiqua" w:hAnsi="Book Antiqua" w:cs="Consolas"/>
          <w:szCs w:val="28"/>
        </w:rPr>
      </w:pPr>
    </w:p>
    <w:p w:rsidR="00D431D1" w:rsidRDefault="00D431D1" w:rsidP="00D431D1">
      <w:pPr>
        <w:pStyle w:val="Corpodetexto2"/>
        <w:rPr>
          <w:rFonts w:ascii="Book Antiqua" w:hAnsi="Book Antiqua" w:cs="Consolas"/>
          <w:szCs w:val="28"/>
        </w:rPr>
      </w:pPr>
    </w:p>
    <w:p w:rsidR="00D431D1" w:rsidRPr="00D431D1" w:rsidRDefault="00D431D1" w:rsidP="00D431D1">
      <w:pPr>
        <w:pStyle w:val="Corpodetexto2"/>
        <w:rPr>
          <w:rFonts w:ascii="Book Antiqua" w:hAnsi="Book Antiqua" w:cs="Consolas"/>
          <w:szCs w:val="28"/>
        </w:rPr>
      </w:pPr>
    </w:p>
    <w:p w:rsidR="009F4759" w:rsidRPr="007D23A1" w:rsidRDefault="007D23A1" w:rsidP="00D431D1">
      <w:pPr>
        <w:pStyle w:val="Ttulo2"/>
        <w:jc w:val="center"/>
        <w:rPr>
          <w:rFonts w:ascii="Book Antiqua" w:hAnsi="Book Antiqua" w:cs="Consolas"/>
          <w:b/>
          <w:bCs/>
          <w:szCs w:val="28"/>
        </w:rPr>
      </w:pPr>
      <w:r w:rsidRPr="007D23A1">
        <w:rPr>
          <w:rFonts w:ascii="Book Antiqua" w:hAnsi="Book Antiqua"/>
          <w:b/>
          <w:szCs w:val="28"/>
          <w:lang w:val="x-none"/>
        </w:rPr>
        <w:t>ADRIANO APARECIDO CÁSSIO DA CRUZ</w:t>
      </w:r>
    </w:p>
    <w:p w:rsidR="009F4759" w:rsidRPr="00D431D1" w:rsidRDefault="009F4759" w:rsidP="00D431D1">
      <w:pPr>
        <w:pStyle w:val="Ttulo2"/>
        <w:jc w:val="center"/>
        <w:rPr>
          <w:rFonts w:ascii="Book Antiqua" w:hAnsi="Book Antiqua" w:cs="Consolas"/>
          <w:b/>
          <w:bCs/>
          <w:szCs w:val="28"/>
        </w:rPr>
      </w:pPr>
      <w:r w:rsidRPr="00D431D1">
        <w:rPr>
          <w:rFonts w:ascii="Book Antiqua" w:hAnsi="Book Antiqua" w:cs="Consolas"/>
          <w:b/>
          <w:bCs/>
          <w:szCs w:val="28"/>
        </w:rPr>
        <w:t>PRESIDENTE DA CML</w:t>
      </w:r>
    </w:p>
    <w:p w:rsidR="009F4759" w:rsidRDefault="009F4759" w:rsidP="00D431D1">
      <w:pPr>
        <w:pStyle w:val="Corpodetexto2"/>
        <w:rPr>
          <w:rFonts w:ascii="Book Antiqua" w:hAnsi="Book Antiqua" w:cs="Consolas"/>
          <w:szCs w:val="28"/>
        </w:rPr>
      </w:pPr>
    </w:p>
    <w:p w:rsidR="00D431D1" w:rsidRDefault="00D431D1" w:rsidP="00D431D1">
      <w:pPr>
        <w:pStyle w:val="Corpodetexto2"/>
        <w:rPr>
          <w:rFonts w:ascii="Book Antiqua" w:hAnsi="Book Antiqua" w:cs="Consolas"/>
          <w:szCs w:val="28"/>
        </w:rPr>
      </w:pPr>
    </w:p>
    <w:p w:rsidR="00D431D1" w:rsidRPr="00D431D1" w:rsidRDefault="00D431D1" w:rsidP="00D431D1">
      <w:pPr>
        <w:pStyle w:val="Corpodetexto2"/>
        <w:rPr>
          <w:rFonts w:ascii="Book Antiqua" w:hAnsi="Book Antiqua" w:cs="Consolas"/>
          <w:szCs w:val="28"/>
        </w:rPr>
      </w:pPr>
    </w:p>
    <w:p w:rsidR="009F4759" w:rsidRPr="00D431D1" w:rsidRDefault="007D23A1" w:rsidP="00D431D1">
      <w:pPr>
        <w:pStyle w:val="Corpodetexto2"/>
        <w:rPr>
          <w:rFonts w:ascii="Book Antiqua" w:hAnsi="Book Antiqua" w:cs="Consolas"/>
          <w:szCs w:val="28"/>
        </w:rPr>
      </w:pPr>
      <w:r w:rsidRPr="00D431D1">
        <w:rPr>
          <w:rFonts w:ascii="Book Antiqua" w:hAnsi="Book Antiqua" w:cs="Consolas"/>
          <w:szCs w:val="28"/>
        </w:rPr>
        <w:t>ANTÔNIO LUÍS SPURI JUNQUEIRA</w:t>
      </w:r>
    </w:p>
    <w:p w:rsidR="009F4759" w:rsidRPr="00D431D1" w:rsidRDefault="009F4759" w:rsidP="00D431D1">
      <w:pPr>
        <w:pStyle w:val="Corpodetexto2"/>
        <w:rPr>
          <w:rFonts w:ascii="Book Antiqua" w:hAnsi="Book Antiqua" w:cs="Consolas"/>
          <w:szCs w:val="28"/>
        </w:rPr>
      </w:pPr>
      <w:r w:rsidRPr="00D431D1">
        <w:rPr>
          <w:rFonts w:ascii="Book Antiqua" w:hAnsi="Book Antiqua" w:cs="Consolas"/>
          <w:szCs w:val="28"/>
        </w:rPr>
        <w:t>MEMBRO DA CML</w:t>
      </w:r>
    </w:p>
    <w:p w:rsidR="009F4759" w:rsidRDefault="009F4759" w:rsidP="00D431D1">
      <w:pPr>
        <w:pStyle w:val="Corpodetexto2"/>
        <w:rPr>
          <w:rFonts w:ascii="Book Antiqua" w:hAnsi="Book Antiqua" w:cs="Consolas"/>
          <w:szCs w:val="28"/>
        </w:rPr>
      </w:pPr>
    </w:p>
    <w:p w:rsidR="00D431D1" w:rsidRDefault="00D431D1" w:rsidP="00D431D1">
      <w:pPr>
        <w:pStyle w:val="Corpodetexto2"/>
        <w:rPr>
          <w:rFonts w:ascii="Book Antiqua" w:hAnsi="Book Antiqua" w:cs="Consolas"/>
          <w:szCs w:val="28"/>
        </w:rPr>
      </w:pPr>
    </w:p>
    <w:p w:rsidR="00D431D1" w:rsidRPr="00D431D1" w:rsidRDefault="00D431D1" w:rsidP="00D431D1">
      <w:pPr>
        <w:pStyle w:val="Corpodetexto2"/>
        <w:rPr>
          <w:rFonts w:ascii="Book Antiqua" w:hAnsi="Book Antiqua" w:cs="Consolas"/>
          <w:szCs w:val="28"/>
        </w:rPr>
      </w:pPr>
    </w:p>
    <w:p w:rsidR="009F4759" w:rsidRPr="00D431D1" w:rsidRDefault="007D23A1" w:rsidP="00D431D1">
      <w:pPr>
        <w:pStyle w:val="Corpodetexto2"/>
        <w:rPr>
          <w:rFonts w:ascii="Book Antiqua" w:hAnsi="Book Antiqua" w:cs="Consolas"/>
          <w:szCs w:val="28"/>
        </w:rPr>
      </w:pPr>
      <w:bookmarkStart w:id="0" w:name="_GoBack"/>
      <w:r>
        <w:rPr>
          <w:rFonts w:ascii="Book Antiqua" w:hAnsi="Book Antiqua" w:cs="Consolas"/>
          <w:szCs w:val="28"/>
        </w:rPr>
        <w:t>NADIR APARECIDA DE SOUZA CORCE</w:t>
      </w:r>
    </w:p>
    <w:bookmarkEnd w:id="0"/>
    <w:p w:rsidR="009F4759" w:rsidRPr="00D431D1" w:rsidRDefault="009F4759" w:rsidP="00D431D1">
      <w:pPr>
        <w:pStyle w:val="Corpodetexto2"/>
        <w:rPr>
          <w:rFonts w:ascii="Book Antiqua" w:hAnsi="Book Antiqua" w:cs="Consolas"/>
          <w:bCs w:val="0"/>
          <w:szCs w:val="28"/>
        </w:rPr>
      </w:pPr>
      <w:r w:rsidRPr="00D431D1">
        <w:rPr>
          <w:rFonts w:ascii="Book Antiqua" w:hAnsi="Book Antiqua" w:cs="Consolas"/>
          <w:szCs w:val="28"/>
        </w:rPr>
        <w:t>MEMBRO DA CML</w:t>
      </w:r>
    </w:p>
    <w:sectPr w:rsidR="009F4759" w:rsidRPr="00D431D1" w:rsidSect="000F15F7">
      <w:headerReference w:type="default" r:id="rId6"/>
      <w:pgSz w:w="11907" w:h="16840" w:code="9"/>
      <w:pgMar w:top="2835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15" w:rsidRDefault="007A5415" w:rsidP="00397AC9">
      <w:pPr>
        <w:spacing w:after="0" w:line="240" w:lineRule="auto"/>
      </w:pPr>
      <w:r>
        <w:separator/>
      </w:r>
    </w:p>
  </w:endnote>
  <w:endnote w:type="continuationSeparator" w:id="0">
    <w:p w:rsidR="007A5415" w:rsidRDefault="007A5415" w:rsidP="0039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15" w:rsidRDefault="007A5415" w:rsidP="00397AC9">
      <w:pPr>
        <w:spacing w:after="0" w:line="240" w:lineRule="auto"/>
      </w:pPr>
      <w:r>
        <w:separator/>
      </w:r>
    </w:p>
  </w:footnote>
  <w:footnote w:type="continuationSeparator" w:id="0">
    <w:p w:rsidR="007A5415" w:rsidRDefault="007A5415" w:rsidP="0039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F36" w:rsidRDefault="007A5415" w:rsidP="00871AB3">
    <w:pPr>
      <w:pStyle w:val="Cabealho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AC9"/>
    <w:rsid w:val="00007CBA"/>
    <w:rsid w:val="0003264D"/>
    <w:rsid w:val="00076665"/>
    <w:rsid w:val="00081376"/>
    <w:rsid w:val="00085B13"/>
    <w:rsid w:val="000F15F7"/>
    <w:rsid w:val="0010114D"/>
    <w:rsid w:val="00201590"/>
    <w:rsid w:val="00232AA6"/>
    <w:rsid w:val="0024393F"/>
    <w:rsid w:val="002B3E28"/>
    <w:rsid w:val="002C20DF"/>
    <w:rsid w:val="00397AC9"/>
    <w:rsid w:val="003E0297"/>
    <w:rsid w:val="003F6B02"/>
    <w:rsid w:val="004D0B03"/>
    <w:rsid w:val="006302C6"/>
    <w:rsid w:val="006A3045"/>
    <w:rsid w:val="007A5415"/>
    <w:rsid w:val="007D23A1"/>
    <w:rsid w:val="007F5E5D"/>
    <w:rsid w:val="008062E7"/>
    <w:rsid w:val="0082294E"/>
    <w:rsid w:val="00870FD5"/>
    <w:rsid w:val="00871C03"/>
    <w:rsid w:val="00957AF9"/>
    <w:rsid w:val="009C1C75"/>
    <w:rsid w:val="009F4759"/>
    <w:rsid w:val="00A0244E"/>
    <w:rsid w:val="00A325B2"/>
    <w:rsid w:val="00A65A53"/>
    <w:rsid w:val="00AA0B1D"/>
    <w:rsid w:val="00AE3290"/>
    <w:rsid w:val="00BA738B"/>
    <w:rsid w:val="00D431D1"/>
    <w:rsid w:val="00D56089"/>
    <w:rsid w:val="00E52EE7"/>
    <w:rsid w:val="00E62565"/>
    <w:rsid w:val="00E635AA"/>
    <w:rsid w:val="00E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BAFD9"/>
  <w15:docId w15:val="{B7F1CBDB-32A8-4DEA-9BB8-493C91EC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376"/>
  </w:style>
  <w:style w:type="paragraph" w:styleId="Ttulo1">
    <w:name w:val="heading 1"/>
    <w:basedOn w:val="Normal"/>
    <w:next w:val="Normal"/>
    <w:link w:val="Ttulo1Char"/>
    <w:uiPriority w:val="9"/>
    <w:qFormat/>
    <w:rsid w:val="00D43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F4759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7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7AC9"/>
  </w:style>
  <w:style w:type="paragraph" w:styleId="Rodap">
    <w:name w:val="footer"/>
    <w:basedOn w:val="Normal"/>
    <w:link w:val="RodapChar"/>
    <w:uiPriority w:val="99"/>
    <w:semiHidden/>
    <w:unhideWhenUsed/>
    <w:rsid w:val="00397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7AC9"/>
  </w:style>
  <w:style w:type="character" w:styleId="Hyperlink">
    <w:name w:val="Hyperlink"/>
    <w:basedOn w:val="Fontepargpadro"/>
    <w:rsid w:val="00397AC9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9F4759"/>
    <w:rPr>
      <w:rFonts w:ascii="Arial" w:eastAsia="Times New Roman" w:hAnsi="Arial" w:cs="Arial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9F475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F4759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431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rte">
    <w:name w:val="Strong"/>
    <w:qFormat/>
    <w:rsid w:val="00D43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10</cp:revision>
  <cp:lastPrinted>2018-02-21T17:14:00Z</cp:lastPrinted>
  <dcterms:created xsi:type="dcterms:W3CDTF">2017-04-24T12:20:00Z</dcterms:created>
  <dcterms:modified xsi:type="dcterms:W3CDTF">2019-01-16T17:58:00Z</dcterms:modified>
</cp:coreProperties>
</file>