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ADB" w:rsidRPr="00B36FA7" w:rsidRDefault="00701ADB" w:rsidP="00701ADB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r w:rsidRPr="00B36FA7">
        <w:rPr>
          <w:rFonts w:ascii="Book Antiqua" w:hAnsi="Book Antiqua" w:cs="Consolas"/>
          <w:b/>
          <w:bCs/>
          <w:sz w:val="40"/>
          <w:szCs w:val="28"/>
        </w:rPr>
        <w:t>ATA DE REGISTRO DE PREÇOS Nº 0</w:t>
      </w:r>
      <w:r w:rsidR="00B36FA7" w:rsidRPr="00B36FA7">
        <w:rPr>
          <w:rFonts w:ascii="Book Antiqua" w:hAnsi="Book Antiqua" w:cs="Consolas"/>
          <w:b/>
          <w:bCs/>
          <w:sz w:val="40"/>
          <w:szCs w:val="28"/>
        </w:rPr>
        <w:t>4</w:t>
      </w:r>
      <w:r w:rsidRPr="00B36FA7">
        <w:rPr>
          <w:rFonts w:ascii="Book Antiqua" w:hAnsi="Book Antiqua" w:cs="Consolas"/>
          <w:b/>
          <w:bCs/>
          <w:sz w:val="40"/>
          <w:szCs w:val="28"/>
        </w:rPr>
        <w:t>2/2019</w:t>
      </w:r>
    </w:p>
    <w:p w:rsidR="00701ADB" w:rsidRDefault="00701ADB" w:rsidP="00701ADB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PREGÃO (PRESENCIAL) N° 029/2019</w:t>
      </w: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PROCESSO N° 042/2019</w:t>
      </w:r>
    </w:p>
    <w:p w:rsidR="00701ADB" w:rsidRDefault="00701ADB" w:rsidP="00701ADB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701ADB" w:rsidRDefault="00701ADB" w:rsidP="00701ADB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 w:rsidR="00B36FA7">
        <w:rPr>
          <w:rFonts w:ascii="Book Antiqua" w:hAnsi="Book Antiqua" w:cs="Consolas"/>
          <w:color w:val="auto"/>
          <w:sz w:val="28"/>
          <w:szCs w:val="28"/>
        </w:rPr>
        <w:t>10</w:t>
      </w:r>
      <w:r>
        <w:rPr>
          <w:rFonts w:ascii="Book Antiqua" w:hAnsi="Book Antiqua" w:cs="Consolas"/>
          <w:color w:val="auto"/>
          <w:sz w:val="28"/>
          <w:szCs w:val="28"/>
        </w:rPr>
        <w:t xml:space="preserve"> dias do mês de</w:t>
      </w:r>
      <w:r w:rsidR="00B36FA7">
        <w:rPr>
          <w:rFonts w:ascii="Book Antiqua" w:hAnsi="Book Antiqua" w:cs="Consolas"/>
          <w:color w:val="auto"/>
          <w:sz w:val="28"/>
          <w:szCs w:val="28"/>
        </w:rPr>
        <w:t xml:space="preserve"> outubro </w:t>
      </w:r>
      <w:r>
        <w:rPr>
          <w:rFonts w:ascii="Book Antiqua" w:hAnsi="Book Antiqua" w:cs="Consolas"/>
          <w:color w:val="auto"/>
          <w:sz w:val="28"/>
          <w:szCs w:val="28"/>
        </w:rPr>
        <w:t xml:space="preserve">de 2019, no prédio da </w:t>
      </w:r>
      <w:r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REGINÓPOLIS</w:t>
      </w:r>
      <w:r>
        <w:rPr>
          <w:rFonts w:ascii="Book Antiqua" w:hAnsi="Book Antiqua" w:cs="Consolas"/>
          <w:color w:val="auto"/>
          <w:sz w:val="28"/>
          <w:szCs w:val="28"/>
        </w:rPr>
        <w:t xml:space="preserve">, inscrita no CNPJ nº 44.556.033/0001-98, com sede na Rua Abrahão Ramos nº 327 – Bairro Centro – CEP 17.190-000 – Reginópolis – SP, presentes, de um lado, o </w:t>
      </w:r>
      <w:r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>
        <w:rPr>
          <w:rFonts w:ascii="Book Antiqua" w:hAnsi="Book Antiqua" w:cs="Consolas"/>
          <w:b/>
          <w:bCs/>
          <w:color w:val="auto"/>
          <w:sz w:val="28"/>
          <w:szCs w:val="28"/>
        </w:rPr>
        <w:t>REGINÓPOLIS</w:t>
      </w:r>
      <w:r>
        <w:rPr>
          <w:rFonts w:ascii="Book Antiqua" w:hAnsi="Book Antiqua" w:cs="Consolas"/>
          <w:color w:val="auto"/>
          <w:sz w:val="28"/>
          <w:szCs w:val="28"/>
        </w:rPr>
        <w:t xml:space="preserve">, neste ato representado pela sua Prefeita Municipal, a </w:t>
      </w:r>
      <w:r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SENHORA </w:t>
      </w:r>
      <w:r>
        <w:rPr>
          <w:rFonts w:ascii="Book Antiqua" w:hAnsi="Book Antiqua" w:cs="Consolas"/>
          <w:b/>
          <w:color w:val="auto"/>
          <w:sz w:val="28"/>
          <w:szCs w:val="28"/>
        </w:rPr>
        <w:t>CAROLINA ARAÚJO DE SOUSA VERÍSSIMO</w:t>
      </w:r>
      <w:r>
        <w:rPr>
          <w:rFonts w:ascii="Book Antiqua" w:hAnsi="Book Antiqua" w:cs="Consolas"/>
          <w:color w:val="auto"/>
          <w:sz w:val="28"/>
          <w:szCs w:val="28"/>
        </w:rPr>
        <w:t xml:space="preserve">, brasileira, casada, aposentada,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>
        <w:rPr>
          <w:rFonts w:ascii="Book Antiqua" w:hAnsi="Book Antiqu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>
        <w:rPr>
          <w:rFonts w:ascii="Book Antiqua" w:hAnsi="Book Antiqua" w:cs="Consolas"/>
          <w:color w:val="auto"/>
          <w:sz w:val="28"/>
          <w:szCs w:val="28"/>
        </w:rPr>
        <w:t>is</w:t>
      </w:r>
      <w:proofErr w:type="spellEnd"/>
      <w:r>
        <w:rPr>
          <w:rFonts w:ascii="Book Antiqua" w:hAnsi="Book Antiqua" w:cs="Consolas"/>
          <w:color w:val="auto"/>
          <w:sz w:val="28"/>
          <w:szCs w:val="28"/>
        </w:rPr>
        <w:t xml:space="preserve">), em ordem de preferência por classificação, doravante denominada(s) </w:t>
      </w:r>
      <w:r>
        <w:rPr>
          <w:rFonts w:ascii="Book Antiqua" w:hAnsi="Book Antiqua"/>
          <w:b/>
          <w:color w:val="auto"/>
          <w:sz w:val="28"/>
          <w:szCs w:val="28"/>
        </w:rPr>
        <w:t>DETENTORA</w:t>
      </w:r>
      <w:r>
        <w:rPr>
          <w:rFonts w:ascii="Book Antiqua" w:hAnsi="Book Antiqua"/>
          <w:color w:val="auto"/>
          <w:sz w:val="28"/>
          <w:szCs w:val="28"/>
        </w:rPr>
        <w:t>(S) (em recuperação judicial/extrajudicial, quando for o caso), resolvem firmar o presente ajuste para Registro de Preços, nos termos das Leis nº 8.666/1993 e nº 10.520/2002, dos Decretos Estaduais nº 47.945, de 16/07/2003 e nº 51.809, de 16 de maio de 2007, e demais normas regulamentares aplicáveis à espécie, bem como do Edital do Pregão nos autos do processo em epígrafe, mediante condições e cláusulas a seguir estabelecidas</w:t>
      </w:r>
      <w:r>
        <w:rPr>
          <w:rFonts w:ascii="Book Antiqua" w:hAnsi="Book Antiqua" w:cs="Consolas"/>
          <w:color w:val="auto"/>
          <w:sz w:val="28"/>
          <w:szCs w:val="28"/>
        </w:rPr>
        <w:t>.</w:t>
      </w:r>
    </w:p>
    <w:p w:rsidR="00701ADB" w:rsidRDefault="00701ADB" w:rsidP="00701ADB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701ADB" w:rsidRDefault="00701ADB" w:rsidP="00701ADB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>
        <w:rPr>
          <w:rFonts w:ascii="Book Antiqua" w:hAnsi="Book Antiqua" w:cs="Consolas"/>
          <w:b/>
          <w:bCs/>
          <w:color w:val="auto"/>
          <w:sz w:val="28"/>
          <w:szCs w:val="28"/>
        </w:rPr>
        <w:t>DETENTORA</w:t>
      </w:r>
      <w:r w:rsidR="00C6416D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 2</w:t>
      </w:r>
      <w:bookmarkStart w:id="0" w:name="_GoBack"/>
      <w:bookmarkEnd w:id="0"/>
      <w:r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: </w:t>
      </w:r>
    </w:p>
    <w:p w:rsidR="00CF7373" w:rsidRDefault="00CF7373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Denominação: </w:t>
      </w:r>
      <w:r w:rsidR="00B36FA7" w:rsidRPr="00B36FA7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bCs/>
          <w:sz w:val="28"/>
          <w:szCs w:val="28"/>
        </w:rPr>
        <w:t>CAIO TRUFFI POLACOW SABBAGH</w:t>
      </w: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Endereço: Rua Padre Lopes nº 836 – Bairro São Dimas – CEP 13.416-080 – Piracicaba – SP – Fone (</w:t>
      </w:r>
      <w:r w:rsidR="00FC57FE">
        <w:rPr>
          <w:rFonts w:ascii="Book Antiqua" w:hAnsi="Book Antiqua" w:cs="Consolas"/>
          <w:sz w:val="28"/>
          <w:szCs w:val="28"/>
        </w:rPr>
        <w:t>0XX</w:t>
      </w:r>
      <w:r>
        <w:rPr>
          <w:rFonts w:ascii="Book Antiqua" w:hAnsi="Book Antiqua" w:cs="Consolas"/>
          <w:sz w:val="28"/>
          <w:szCs w:val="28"/>
        </w:rPr>
        <w:t>19) 3432-1154</w:t>
      </w: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CNPJ: 33.264.996/0001-00</w:t>
      </w: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Representante Legal: Caio </w:t>
      </w:r>
      <w:proofErr w:type="spellStart"/>
      <w:r>
        <w:rPr>
          <w:rFonts w:ascii="Book Antiqua" w:hAnsi="Book Antiqua" w:cs="Consolas"/>
          <w:sz w:val="28"/>
          <w:szCs w:val="28"/>
        </w:rPr>
        <w:t>Truffi</w:t>
      </w:r>
      <w:proofErr w:type="spellEnd"/>
      <w:r>
        <w:rPr>
          <w:rFonts w:ascii="Book Antiqua" w:hAnsi="Book Antiqua" w:cs="Consolas"/>
          <w:sz w:val="28"/>
          <w:szCs w:val="28"/>
        </w:rPr>
        <w:t xml:space="preserve"> </w:t>
      </w:r>
      <w:proofErr w:type="spellStart"/>
      <w:r>
        <w:rPr>
          <w:rFonts w:ascii="Book Antiqua" w:hAnsi="Book Antiqua" w:cs="Consolas"/>
          <w:sz w:val="28"/>
          <w:szCs w:val="28"/>
        </w:rPr>
        <w:t>Polacow</w:t>
      </w:r>
      <w:proofErr w:type="spellEnd"/>
      <w:r>
        <w:rPr>
          <w:rFonts w:ascii="Book Antiqua" w:hAnsi="Book Antiqua" w:cs="Consolas"/>
          <w:sz w:val="28"/>
          <w:szCs w:val="28"/>
        </w:rPr>
        <w:t xml:space="preserve"> </w:t>
      </w:r>
      <w:proofErr w:type="spellStart"/>
      <w:r>
        <w:rPr>
          <w:rFonts w:ascii="Book Antiqua" w:hAnsi="Book Antiqua" w:cs="Consolas"/>
          <w:sz w:val="28"/>
          <w:szCs w:val="28"/>
        </w:rPr>
        <w:t>Sabbagh</w:t>
      </w:r>
      <w:proofErr w:type="spellEnd"/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CPF: 470.194.458-02</w:t>
      </w: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Valor total de </w:t>
      </w:r>
      <w:r w:rsidRPr="00CE51EA">
        <w:rPr>
          <w:rFonts w:ascii="Book Antiqua" w:hAnsi="Book Antiqua" w:cs="Consolas"/>
          <w:sz w:val="28"/>
          <w:szCs w:val="28"/>
        </w:rPr>
        <w:t>R$</w:t>
      </w:r>
      <w:r>
        <w:rPr>
          <w:rFonts w:ascii="Book Antiqua" w:hAnsi="Book Antiqua" w:cs="Consolas"/>
          <w:sz w:val="28"/>
          <w:szCs w:val="28"/>
        </w:rPr>
        <w:t xml:space="preserve"> 89.971,20 (oitenta e nove mil e novecentos e setenta e um reais e vinte centavos).</w:t>
      </w: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 </w:t>
      </w:r>
    </w:p>
    <w:p w:rsidR="00B36FA7" w:rsidRDefault="00B36FA7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1.1 – </w:t>
      </w:r>
      <w:r>
        <w:rPr>
          <w:rFonts w:ascii="Book Antiqua" w:eastAsia="MS Mincho" w:hAnsi="Book Antiqua" w:cs="Consolas"/>
          <w:bCs/>
          <w:sz w:val="28"/>
          <w:szCs w:val="28"/>
        </w:rPr>
        <w:t>Registro de Preços para a Aquisição de Fórmulas e Suplementos Alimentares</w:t>
      </w:r>
      <w:r>
        <w:rPr>
          <w:rFonts w:ascii="Book Antiqua" w:hAnsi="Book Antiqua" w:cs="Consolas"/>
          <w:sz w:val="28"/>
          <w:szCs w:val="28"/>
        </w:rPr>
        <w:t xml:space="preserve">, </w:t>
      </w:r>
      <w:r>
        <w:rPr>
          <w:rFonts w:ascii="Book Antiqua" w:hAnsi="Book Antiqua" w:cs="Consolas"/>
          <w:bCs/>
          <w:sz w:val="28"/>
          <w:szCs w:val="28"/>
        </w:rPr>
        <w:t xml:space="preserve">para o </w:t>
      </w:r>
      <w:r>
        <w:rPr>
          <w:rFonts w:ascii="Book Antiqua" w:hAnsi="Book Antiqua" w:cs="Consolas"/>
          <w:sz w:val="28"/>
          <w:szCs w:val="28"/>
        </w:rPr>
        <w:t>Centro de Saúde III, localizado na Avenida Padre Anchieta n</w:t>
      </w:r>
      <w:r>
        <w:rPr>
          <w:rFonts w:ascii="Book Antiqua" w:hAnsi="Book Antiqua" w:cs="Consolas"/>
          <w:bCs/>
          <w:sz w:val="28"/>
          <w:szCs w:val="28"/>
        </w:rPr>
        <w:t xml:space="preserve">° 441 – Bairro </w:t>
      </w:r>
      <w:proofErr w:type="spellStart"/>
      <w:r>
        <w:rPr>
          <w:rFonts w:ascii="Book Antiqua" w:hAnsi="Book Antiqua" w:cs="Consolas"/>
          <w:bCs/>
          <w:sz w:val="28"/>
          <w:szCs w:val="28"/>
        </w:rPr>
        <w:t>Issa</w:t>
      </w:r>
      <w:proofErr w:type="spellEnd"/>
      <w:r>
        <w:rPr>
          <w:rFonts w:ascii="Book Antiqua" w:hAnsi="Book Antiqua" w:cs="Consolas"/>
          <w:bCs/>
          <w:sz w:val="28"/>
          <w:szCs w:val="28"/>
        </w:rPr>
        <w:t xml:space="preserve"> </w:t>
      </w:r>
      <w:proofErr w:type="spellStart"/>
      <w:r>
        <w:rPr>
          <w:rFonts w:ascii="Book Antiqua" w:hAnsi="Book Antiqua" w:cs="Consolas"/>
          <w:bCs/>
          <w:sz w:val="28"/>
          <w:szCs w:val="28"/>
        </w:rPr>
        <w:t>Salmen</w:t>
      </w:r>
      <w:proofErr w:type="spellEnd"/>
      <w:r>
        <w:rPr>
          <w:rFonts w:ascii="Book Antiqua" w:hAnsi="Book Antiqua" w:cs="Consolas"/>
          <w:bCs/>
          <w:sz w:val="28"/>
          <w:szCs w:val="28"/>
        </w:rPr>
        <w:t xml:space="preserve"> – Reginópolis – SP,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 xml:space="preserve">conforme especificações constantes do Termo de Referência, que integra este Edital </w:t>
      </w:r>
      <w:proofErr w:type="gramStart"/>
      <w:r>
        <w:rPr>
          <w:rFonts w:ascii="Book Antiqua" w:hAnsi="Book Antiqua" w:cs="Consolas"/>
          <w:sz w:val="28"/>
          <w:szCs w:val="28"/>
        </w:rPr>
        <w:t>como Anexo</w:t>
      </w:r>
      <w:proofErr w:type="gramEnd"/>
      <w:r>
        <w:rPr>
          <w:rFonts w:ascii="Book Antiqua" w:hAnsi="Book Antiqua" w:cs="Consolas"/>
          <w:sz w:val="28"/>
          <w:szCs w:val="28"/>
        </w:rPr>
        <w:t xml:space="preserve"> I</w:t>
      </w:r>
      <w:r>
        <w:rPr>
          <w:rFonts w:ascii="Book Antiqua" w:hAnsi="Book Antiqua" w:cs="Consolas"/>
          <w:bCs/>
          <w:sz w:val="28"/>
          <w:szCs w:val="28"/>
        </w:rPr>
        <w:t>.</w:t>
      </w: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>
        <w:rPr>
          <w:rFonts w:ascii="Book Antiqua" w:hAnsi="Book Antiqua" w:cs="Consolas"/>
          <w:sz w:val="28"/>
          <w:szCs w:val="28"/>
        </w:rPr>
        <w:t xml:space="preserve">(doze) </w:t>
      </w:r>
      <w:r>
        <w:rPr>
          <w:rFonts w:ascii="Book Antiqua" w:hAnsi="Book Antiqua" w:cs="Consolas"/>
          <w:b/>
          <w:bCs/>
          <w:sz w:val="28"/>
          <w:szCs w:val="28"/>
        </w:rPr>
        <w:t>meses</w:t>
      </w:r>
      <w:r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Reginópolis. </w:t>
      </w: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 obriga-se a:</w:t>
      </w: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>
        <w:rPr>
          <w:rFonts w:ascii="Book Antiqua" w:hAnsi="Book Antiqua" w:cs="Consolas"/>
          <w:b/>
          <w:bCs/>
          <w:sz w:val="28"/>
          <w:szCs w:val="28"/>
        </w:rPr>
        <w:t>MUNICÍPIO</w:t>
      </w:r>
      <w:r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>
        <w:rPr>
          <w:rFonts w:ascii="Book Antiqua" w:hAnsi="Book Antiqua" w:cs="Consolas"/>
          <w:b/>
          <w:bCs/>
          <w:sz w:val="28"/>
          <w:szCs w:val="28"/>
        </w:rPr>
        <w:t>PREGÃO (PRESENCIAL) N° 029/2019</w:t>
      </w:r>
      <w:r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/>
          <w:sz w:val="28"/>
          <w:szCs w:val="28"/>
        </w:rPr>
        <w:t>produtos</w:t>
      </w:r>
      <w:r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3.1.1 – </w:t>
      </w:r>
      <w:r>
        <w:rPr>
          <w:rFonts w:ascii="Book Antiqua" w:hAnsi="Book Antiqua"/>
          <w:sz w:val="28"/>
          <w:szCs w:val="28"/>
        </w:rPr>
        <w:t>Fornecer o objeto desta licitação, conforme especificações e condições estabelecidas neste Edital, em seus anexos e na proposta apresentada, prevalecendo, no caso de divergência, as especificações e condições estabelecidas no Edital.</w:t>
      </w: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>
        <w:rPr>
          <w:rFonts w:ascii="Book Antiqua" w:hAnsi="Book Antiqua" w:cs="Consolas"/>
          <w:bCs/>
          <w:sz w:val="28"/>
          <w:szCs w:val="28"/>
        </w:rPr>
        <w:t>.</w:t>
      </w: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3.3 –</w:t>
      </w:r>
      <w:r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3.4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Arcar com todas as despesas diretas e indiretas relacionadas ao cumprimento do objeto licitado, tais como, embalagens, seguros, tributos, </w:t>
      </w:r>
      <w:r>
        <w:rPr>
          <w:rFonts w:ascii="Book Antiqua" w:hAnsi="Book Antiqua"/>
          <w:sz w:val="28"/>
          <w:szCs w:val="28"/>
        </w:rPr>
        <w:lastRenderedPageBreak/>
        <w:t>encargos trabalhistas e previdenciários, carga e descarga, transportes e fretes referentes às entregas dos produtos, inclusive as decorrentes de devolução e reposição dos produtos recusados por não atenderem ao edital</w:t>
      </w:r>
      <w:r>
        <w:rPr>
          <w:rFonts w:ascii="Book Antiqua" w:hAnsi="Book Antiqua" w:cs="Consolas"/>
          <w:sz w:val="28"/>
          <w:szCs w:val="28"/>
        </w:rPr>
        <w:t xml:space="preserve">. </w:t>
      </w: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3.4.1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As entregas deverão ocorrer sem prejuízo dos serviços normais do Município de Reginópolis. </w:t>
      </w: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3.5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Município de Reginópolis. </w:t>
      </w: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3.6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Atender a toda a legislação vigente (no âmbito federal, estadual e municipal), durante o fornecimento do objeto deste instrumento. </w:t>
      </w: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3.7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Entregar os produtos nos exatos termos constantes no Edital e na proposta ofertada, principalmente no tocante à unidade de fornecimento e </w:t>
      </w:r>
      <w:proofErr w:type="gramStart"/>
      <w:r>
        <w:rPr>
          <w:rFonts w:ascii="Book Antiqua" w:hAnsi="Book Antiqua"/>
          <w:sz w:val="28"/>
          <w:szCs w:val="28"/>
        </w:rPr>
        <w:t>à</w:t>
      </w:r>
      <w:proofErr w:type="gramEnd"/>
      <w:r>
        <w:rPr>
          <w:rFonts w:ascii="Book Antiqua" w:hAnsi="Book Antiqua"/>
          <w:sz w:val="28"/>
          <w:szCs w:val="28"/>
        </w:rPr>
        <w:t xml:space="preserve"> marca e modelo indicados durante o certame licitatório, sob pena de recusa do recebimento.</w:t>
      </w: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3.8 – </w:t>
      </w:r>
      <w:r>
        <w:rPr>
          <w:rFonts w:ascii="Book Antiqua" w:hAnsi="Book Antiqua"/>
          <w:sz w:val="28"/>
          <w:szCs w:val="28"/>
        </w:rPr>
        <w:t xml:space="preserve">A </w:t>
      </w:r>
      <w:r>
        <w:rPr>
          <w:rFonts w:ascii="Book Antiqua" w:hAnsi="Book Antiqua"/>
          <w:b/>
          <w:sz w:val="28"/>
          <w:szCs w:val="28"/>
        </w:rPr>
        <w:t>DETENTORA</w:t>
      </w:r>
      <w:r>
        <w:rPr>
          <w:rFonts w:ascii="Book Antiqua" w:hAnsi="Book Antiqua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</w:t>
      </w:r>
      <w:r>
        <w:rPr>
          <w:rFonts w:ascii="Book Antiqua" w:hAnsi="Book Antiqua" w:cs="Consolas"/>
          <w:sz w:val="28"/>
          <w:szCs w:val="28"/>
        </w:rPr>
        <w:t>.</w:t>
      </w: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Comunicar à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/>
          <w:sz w:val="28"/>
          <w:szCs w:val="28"/>
        </w:rPr>
        <w:t>produtos</w:t>
      </w:r>
      <w:r>
        <w:rPr>
          <w:rFonts w:ascii="Book Antiqua" w:hAnsi="Book Antiqua" w:cs="Consolas"/>
          <w:sz w:val="28"/>
          <w:szCs w:val="28"/>
        </w:rPr>
        <w:t xml:space="preserve">. </w:t>
      </w: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4.2 – </w:t>
      </w:r>
      <w:r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4.3 –</w:t>
      </w:r>
      <w:r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701ADB" w:rsidRDefault="00701ADB" w:rsidP="00701ADB">
      <w:pPr>
        <w:spacing w:after="0" w:line="240" w:lineRule="auto"/>
        <w:jc w:val="both"/>
        <w:rPr>
          <w:rStyle w:val="Forte"/>
        </w:rPr>
      </w:pPr>
      <w:r>
        <w:rPr>
          <w:rStyle w:val="Forte"/>
          <w:rFonts w:ascii="Book Antiqua" w:hAnsi="Book Antiqua" w:cs="Consolas"/>
          <w:sz w:val="28"/>
          <w:szCs w:val="28"/>
        </w:rPr>
        <w:lastRenderedPageBreak/>
        <w:t>CLÁUSULA QUINTA – DA FISCALIZAÇÃO</w:t>
      </w:r>
    </w:p>
    <w:p w:rsidR="00701ADB" w:rsidRDefault="00701ADB" w:rsidP="00701ADB">
      <w:pPr>
        <w:spacing w:after="0" w:line="240" w:lineRule="auto"/>
        <w:jc w:val="both"/>
      </w:pPr>
    </w:p>
    <w:p w:rsidR="00701ADB" w:rsidRDefault="00701ADB" w:rsidP="00701ADB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5.1 –</w:t>
      </w:r>
      <w:r>
        <w:rPr>
          <w:rFonts w:ascii="Book Antiqua" w:hAnsi="Book Antiqua" w:cs="Consolas"/>
          <w:sz w:val="28"/>
          <w:szCs w:val="28"/>
        </w:rPr>
        <w:t xml:space="preserve"> Fica nomeado como gestor da Ata de Registro de Preços, o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SENHOR </w:t>
      </w:r>
      <w:r>
        <w:rPr>
          <w:rFonts w:ascii="Book Antiqua" w:hAnsi="Book Antiqua" w:cs="Consolas"/>
          <w:b/>
          <w:sz w:val="28"/>
          <w:szCs w:val="28"/>
        </w:rPr>
        <w:t>ECIO INÁCIO DE OLIVEIRA</w:t>
      </w:r>
      <w:r>
        <w:rPr>
          <w:rFonts w:ascii="Book Antiqua" w:hAnsi="Book Antiqua" w:cs="Consolas"/>
          <w:sz w:val="28"/>
          <w:szCs w:val="28"/>
        </w:rPr>
        <w:t xml:space="preserve">, Diretor de Saúde e </w:t>
      </w:r>
      <w:r>
        <w:rPr>
          <w:rFonts w:ascii="Book Antiqua" w:hAnsi="Book Antiqua" w:cs="Consolas"/>
          <w:bCs/>
          <w:sz w:val="28"/>
          <w:szCs w:val="28"/>
        </w:rPr>
        <w:t xml:space="preserve">CPF nº. </w:t>
      </w:r>
      <w:r>
        <w:rPr>
          <w:rFonts w:ascii="Book Antiqua" w:hAnsi="Book Antiqua" w:cs="Consolas"/>
          <w:sz w:val="28"/>
          <w:szCs w:val="28"/>
        </w:rPr>
        <w:t xml:space="preserve">051.513.128-80. </w:t>
      </w:r>
    </w:p>
    <w:p w:rsidR="00701ADB" w:rsidRDefault="00701ADB" w:rsidP="00701ADB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01ADB" w:rsidRDefault="00701ADB" w:rsidP="00701ADB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5.1.1 – </w:t>
      </w:r>
      <w:r>
        <w:rPr>
          <w:rFonts w:ascii="Book Antiqua" w:hAnsi="Book Antiqua" w:cs="Consolas"/>
          <w:sz w:val="28"/>
          <w:szCs w:val="28"/>
        </w:rPr>
        <w:t>No desempenho de suas atividades é assegurado ao gestor da Ata de Registro de Preços o direito de verificar a perfeita execução em todos os termos e condições.</w:t>
      </w: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No caso de a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No caso de a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a)</w:t>
      </w:r>
      <w:r>
        <w:rPr>
          <w:rFonts w:ascii="Book Antiqua" w:hAnsi="Book Antiqua" w:cs="Consolas"/>
          <w:sz w:val="28"/>
          <w:szCs w:val="28"/>
        </w:rPr>
        <w:t xml:space="preserve"> Edital do </w:t>
      </w:r>
      <w:r>
        <w:rPr>
          <w:rFonts w:ascii="Book Antiqua" w:hAnsi="Book Antiqua" w:cs="Consolas"/>
          <w:b/>
          <w:bCs/>
          <w:sz w:val="28"/>
          <w:szCs w:val="28"/>
        </w:rPr>
        <w:t>PREGÃO (PRESENCIAL) N° 029/2019</w:t>
      </w:r>
      <w:r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b)</w:t>
      </w:r>
      <w:r>
        <w:rPr>
          <w:rFonts w:ascii="Book Antiqua" w:hAnsi="Book Antiqua" w:cs="Consolas"/>
          <w:sz w:val="28"/>
          <w:szCs w:val="28"/>
        </w:rPr>
        <w:t xml:space="preserve"> </w:t>
      </w:r>
      <w:proofErr w:type="gramStart"/>
      <w:r>
        <w:rPr>
          <w:rFonts w:ascii="Book Antiqua" w:hAnsi="Book Antiqua" w:cs="Consolas"/>
          <w:sz w:val="28"/>
          <w:szCs w:val="28"/>
        </w:rPr>
        <w:t>Proposta(</w:t>
      </w:r>
      <w:proofErr w:type="gramEnd"/>
      <w:r>
        <w:rPr>
          <w:rFonts w:ascii="Book Antiqua" w:hAnsi="Book Antiqua" w:cs="Consolas"/>
          <w:sz w:val="28"/>
          <w:szCs w:val="28"/>
        </w:rPr>
        <w:t xml:space="preserve">s) apresentada(s) pela(s)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(S); </w:t>
      </w: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c)</w:t>
      </w:r>
      <w:r>
        <w:rPr>
          <w:rFonts w:ascii="Book Antiqua" w:hAnsi="Book Antiqua" w:cs="Consolas"/>
          <w:sz w:val="28"/>
          <w:szCs w:val="28"/>
        </w:rPr>
        <w:t xml:space="preserve"> Ata da sessão do </w:t>
      </w:r>
      <w:r>
        <w:rPr>
          <w:rFonts w:ascii="Book Antiqua" w:hAnsi="Book Antiqua" w:cs="Consolas"/>
          <w:b/>
          <w:bCs/>
          <w:sz w:val="28"/>
          <w:szCs w:val="28"/>
        </w:rPr>
        <w:t>PREGÃO (PRESENCIAL) N° 029/2019</w:t>
      </w:r>
      <w:r>
        <w:rPr>
          <w:rFonts w:ascii="Book Antiqua" w:hAnsi="Book Antiqua" w:cs="Consolas"/>
          <w:sz w:val="28"/>
          <w:szCs w:val="28"/>
        </w:rPr>
        <w:t>.</w:t>
      </w: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OITAVA – FORO </w:t>
      </w: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701ADB" w:rsidRDefault="00701ADB" w:rsidP="00701ADB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01ADB" w:rsidRDefault="00701ADB" w:rsidP="00701ADB">
      <w:pPr>
        <w:spacing w:after="0" w:line="240" w:lineRule="auto"/>
        <w:jc w:val="both"/>
        <w:rPr>
          <w:rStyle w:val="Forte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center"/>
      </w:pP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01ADB" w:rsidRDefault="00701ADB" w:rsidP="00701ADB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 DE REGINÓPOLIS</w:t>
      </w:r>
    </w:p>
    <w:p w:rsidR="00701ADB" w:rsidRDefault="00701ADB" w:rsidP="00701ADB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CAROLINA ARAÚJO DE SOUSA VERÍSSIMO</w:t>
      </w: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B36FA7" w:rsidRDefault="00B36FA7" w:rsidP="00701AD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01ADB" w:rsidRDefault="00B36FA7" w:rsidP="00701AD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="00701ADB">
        <w:rPr>
          <w:rFonts w:ascii="Book Antiqua" w:hAnsi="Book Antiqua" w:cs="Consolas"/>
          <w:b/>
          <w:bCs/>
          <w:sz w:val="28"/>
          <w:szCs w:val="28"/>
        </w:rPr>
        <w:t xml:space="preserve">CAIO TRUFFI POLACOW SABBAGH </w:t>
      </w: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i/>
          <w:i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CAIO TRUFFI POLACOW SABBAGH</w:t>
      </w: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TESTEMUNHAS</w:t>
      </w:r>
      <w:r>
        <w:rPr>
          <w:rFonts w:ascii="Book Antiqua" w:hAnsi="Book Antiqua" w:cs="Consolas"/>
          <w:sz w:val="28"/>
          <w:szCs w:val="28"/>
        </w:rPr>
        <w:t>:</w:t>
      </w:r>
    </w:p>
    <w:p w:rsidR="00701ADB" w:rsidRDefault="00701ADB" w:rsidP="00701AD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01ADB" w:rsidRDefault="00701ADB" w:rsidP="00701ADB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ab/>
      </w:r>
    </w:p>
    <w:p w:rsidR="00701ADB" w:rsidRDefault="00701ADB" w:rsidP="00701ADB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701ADB" w:rsidTr="006C7196">
        <w:trPr>
          <w:jc w:val="center"/>
        </w:trPr>
        <w:tc>
          <w:tcPr>
            <w:tcW w:w="4768" w:type="dxa"/>
            <w:hideMark/>
          </w:tcPr>
          <w:p w:rsidR="00701ADB" w:rsidRDefault="00701ADB" w:rsidP="006C719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RENILDA MONITOR</w:t>
            </w:r>
          </w:p>
          <w:p w:rsidR="00701ADB" w:rsidRDefault="00701ADB" w:rsidP="006C719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:rsidR="00701ADB" w:rsidRDefault="00701ADB" w:rsidP="006C719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:rsidR="00701ADB" w:rsidRDefault="00701ADB" w:rsidP="006C719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:rsidR="00701ADB" w:rsidRDefault="00701ADB" w:rsidP="006C719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:rsidR="00701ADB" w:rsidRDefault="00701ADB" w:rsidP="006C719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:rsidR="00701ADB" w:rsidRDefault="00701ADB" w:rsidP="006C719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:rsidR="00701ADB" w:rsidRDefault="00701ADB" w:rsidP="00701ADB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701ADB" w:rsidRDefault="00701ADB" w:rsidP="00701ADB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GESTOR DA ATA DE REGISTRO DE PREÇOS:</w:t>
      </w:r>
      <w:r>
        <w:rPr>
          <w:rFonts w:ascii="Book Antiqua" w:hAnsi="Book Antiqua" w:cs="Consolas"/>
          <w:b/>
          <w:sz w:val="28"/>
          <w:szCs w:val="28"/>
        </w:rPr>
        <w:tab/>
      </w:r>
    </w:p>
    <w:p w:rsidR="00701ADB" w:rsidRDefault="00701ADB" w:rsidP="00701ADB">
      <w:pPr>
        <w:rPr>
          <w:rFonts w:ascii="Book Antiqua" w:hAnsi="Book Antiqua" w:cs="Consolas"/>
          <w:b/>
          <w:bCs/>
          <w:sz w:val="28"/>
          <w:szCs w:val="28"/>
        </w:rPr>
      </w:pPr>
    </w:p>
    <w:p w:rsidR="00701ADB" w:rsidRDefault="00701ADB" w:rsidP="00701ADB">
      <w:pPr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95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7"/>
      </w:tblGrid>
      <w:tr w:rsidR="00B36FA7" w:rsidTr="00F56B70">
        <w:trPr>
          <w:jc w:val="center"/>
        </w:trPr>
        <w:tc>
          <w:tcPr>
            <w:tcW w:w="9547" w:type="dxa"/>
            <w:hideMark/>
          </w:tcPr>
          <w:p w:rsidR="00B36FA7" w:rsidRDefault="00B36FA7" w:rsidP="006C719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ECIO INÁCIO DE OLIVEIRA</w:t>
            </w:r>
          </w:p>
          <w:p w:rsidR="00B36FA7" w:rsidRDefault="00B36FA7" w:rsidP="006C719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DIRETOR DE SAÚDE</w:t>
            </w:r>
          </w:p>
          <w:p w:rsidR="00B36FA7" w:rsidRDefault="00B36FA7" w:rsidP="006C719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CPF Nº 051.513.128-80</w:t>
            </w:r>
          </w:p>
        </w:tc>
      </w:tr>
    </w:tbl>
    <w:p w:rsidR="00701ADB" w:rsidRDefault="00701ADB"/>
    <w:sectPr w:rsidR="00701ADB" w:rsidSect="00E60128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DB"/>
    <w:rsid w:val="00701ADB"/>
    <w:rsid w:val="007501C7"/>
    <w:rsid w:val="00B36FA7"/>
    <w:rsid w:val="00B5635A"/>
    <w:rsid w:val="00C6416D"/>
    <w:rsid w:val="00CF7373"/>
    <w:rsid w:val="00FC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F3FE"/>
  <w15:chartTrackingRefBased/>
  <w15:docId w15:val="{8D9DB85E-95BC-4150-B62D-71E7A5D0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AD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01A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701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701A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A2FE5-988A-4E22-AEC8-D7C35364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1126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2</cp:revision>
  <dcterms:created xsi:type="dcterms:W3CDTF">2019-10-09T19:04:00Z</dcterms:created>
  <dcterms:modified xsi:type="dcterms:W3CDTF">2019-10-09T19:04:00Z</dcterms:modified>
</cp:coreProperties>
</file>