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5A72" w14:textId="072AD6A4" w:rsidR="00AF19EA" w:rsidRPr="00260DD9" w:rsidRDefault="00AF19EA" w:rsidP="00260DD9">
      <w:pPr>
        <w:pStyle w:val="Ttulo1"/>
        <w:spacing w:line="237" w:lineRule="auto"/>
        <w:jc w:val="left"/>
        <w:rPr>
          <w:color w:val="auto"/>
        </w:rPr>
      </w:pPr>
      <w:r w:rsidRPr="00260DD9">
        <w:rPr>
          <w:color w:val="auto"/>
          <w:u w:val="thick"/>
        </w:rPr>
        <w:t>EDITAL DE LICITAÇÃO Nº</w:t>
      </w:r>
      <w:r w:rsidR="000A323E" w:rsidRPr="00260DD9">
        <w:rPr>
          <w:color w:val="auto"/>
          <w:u w:val="thick"/>
        </w:rPr>
        <w:t xml:space="preserve"> </w:t>
      </w:r>
      <w:r w:rsidR="00260DD9" w:rsidRPr="00260DD9">
        <w:rPr>
          <w:color w:val="auto"/>
          <w:u w:val="thick"/>
        </w:rPr>
        <w:t>052</w:t>
      </w:r>
      <w:r w:rsidR="00877447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</w:p>
    <w:p w14:paraId="00ADC8A6" w14:textId="7875ED47" w:rsidR="00260DD9" w:rsidRPr="00260DD9" w:rsidRDefault="00AF19EA" w:rsidP="00260DD9">
      <w:pPr>
        <w:pStyle w:val="Ttulo1"/>
        <w:spacing w:line="237" w:lineRule="auto"/>
        <w:ind w:firstLine="5"/>
        <w:jc w:val="left"/>
        <w:rPr>
          <w:color w:val="auto"/>
        </w:rPr>
      </w:pPr>
      <w:r w:rsidRPr="00260DD9">
        <w:rPr>
          <w:color w:val="auto"/>
          <w:u w:val="thick"/>
        </w:rPr>
        <w:t xml:space="preserve">PROCESSO Nº </w:t>
      </w:r>
      <w:r w:rsidR="00260DD9" w:rsidRPr="00260DD9">
        <w:rPr>
          <w:color w:val="auto"/>
          <w:u w:val="thick"/>
        </w:rPr>
        <w:t>140</w:t>
      </w:r>
      <w:r w:rsidR="004700C3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  <w:r w:rsidRPr="00260DD9">
        <w:rPr>
          <w:color w:val="auto"/>
        </w:rPr>
        <w:t xml:space="preserve"> </w:t>
      </w:r>
    </w:p>
    <w:p w14:paraId="5F1CB32E" w14:textId="536E568C" w:rsidR="00260DD9" w:rsidRPr="00260DD9" w:rsidRDefault="00260DD9" w:rsidP="00260DD9">
      <w:pPr>
        <w:pStyle w:val="Ttulo1"/>
        <w:spacing w:line="237" w:lineRule="auto"/>
        <w:jc w:val="left"/>
        <w:rPr>
          <w:color w:val="auto"/>
          <w:u w:val="thick"/>
        </w:rPr>
      </w:pPr>
      <w:r w:rsidRPr="00260DD9">
        <w:rPr>
          <w:color w:val="auto"/>
          <w:u w:val="thick"/>
        </w:rPr>
        <w:t>TOMADA DE PREÇOS Nº 008/2023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A5213" w14:textId="77777777" w:rsidR="00AF19EA" w:rsidRDefault="007E7F0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Obras e Serviços Urbanos"/>
            </w:textInput>
          </w:ffData>
        </w:fldChar>
      </w:r>
      <w:bookmarkStart w:id="0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Obras e Serviços Urbanos</w:t>
      </w:r>
      <w:r>
        <w:rPr>
          <w:rFonts w:ascii="Arial" w:hAnsi="Arial" w:cs="Arial"/>
          <w:b/>
        </w:rPr>
        <w:fldChar w:fldCharType="end"/>
      </w:r>
      <w:bookmarkEnd w:id="0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proofErr w:type="spellStart"/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1C232D62" w:rsidR="00526DD7" w:rsidRPr="003E575A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RECEBIMENTO DOS ENVELOP</w:t>
      </w:r>
      <w:r w:rsidRPr="00DE1963">
        <w:rPr>
          <w:rFonts w:cstheme="minorHAnsi"/>
          <w:b/>
          <w:bCs/>
          <w:sz w:val="24"/>
          <w:szCs w:val="24"/>
        </w:rPr>
        <w:t>ES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: até </w:t>
      </w:r>
      <w:r w:rsidR="005D28EF">
        <w:rPr>
          <w:rFonts w:cstheme="minorHAnsi"/>
          <w:b/>
          <w:bCs/>
          <w:sz w:val="24"/>
          <w:szCs w:val="24"/>
        </w:rPr>
        <w:t>25</w:t>
      </w:r>
      <w:r w:rsidR="00AF19EA" w:rsidRPr="00DE1963">
        <w:rPr>
          <w:rFonts w:cstheme="minorHAnsi"/>
          <w:b/>
          <w:bCs/>
          <w:sz w:val="24"/>
          <w:szCs w:val="24"/>
        </w:rPr>
        <w:t>/</w:t>
      </w:r>
      <w:r w:rsidR="00D313EE" w:rsidRPr="00DE1963">
        <w:rPr>
          <w:rFonts w:cstheme="minorHAnsi"/>
          <w:b/>
          <w:bCs/>
          <w:sz w:val="24"/>
          <w:szCs w:val="24"/>
        </w:rPr>
        <w:t>08</w:t>
      </w:r>
      <w:r w:rsidR="002F7894" w:rsidRPr="00DE1963">
        <w:rPr>
          <w:rFonts w:cstheme="minorHAnsi"/>
          <w:b/>
          <w:bCs/>
          <w:sz w:val="24"/>
          <w:szCs w:val="24"/>
        </w:rPr>
        <w:t>/</w:t>
      </w:r>
      <w:r w:rsidR="004F590A" w:rsidRPr="00DE1963">
        <w:rPr>
          <w:rFonts w:cstheme="minorHAnsi"/>
          <w:b/>
          <w:bCs/>
          <w:sz w:val="24"/>
          <w:szCs w:val="24"/>
        </w:rPr>
        <w:t>202</w:t>
      </w:r>
      <w:r w:rsidR="00D313EE" w:rsidRPr="00DE1963">
        <w:rPr>
          <w:rFonts w:cstheme="minorHAnsi"/>
          <w:b/>
          <w:bCs/>
          <w:sz w:val="24"/>
          <w:szCs w:val="24"/>
        </w:rPr>
        <w:t>3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 às </w:t>
      </w:r>
      <w:r w:rsidR="00AF19EA" w:rsidRPr="00DE1963">
        <w:rPr>
          <w:rFonts w:cstheme="minorHAnsi"/>
          <w:b/>
          <w:bCs/>
          <w:sz w:val="24"/>
          <w:szCs w:val="24"/>
        </w:rPr>
        <w:t>0</w:t>
      </w:r>
      <w:r w:rsidR="002A5C04" w:rsidRPr="00DE1963">
        <w:rPr>
          <w:rFonts w:cstheme="minorHAnsi"/>
          <w:b/>
          <w:bCs/>
          <w:sz w:val="24"/>
          <w:szCs w:val="24"/>
        </w:rPr>
        <w:t>8</w:t>
      </w:r>
      <w:r w:rsidR="00AF19EA" w:rsidRPr="00DE1963">
        <w:rPr>
          <w:rFonts w:cstheme="minorHAnsi"/>
          <w:b/>
          <w:bCs/>
          <w:sz w:val="24"/>
          <w:szCs w:val="24"/>
        </w:rPr>
        <w:t>:</w:t>
      </w:r>
      <w:r w:rsidR="002A5C04" w:rsidRPr="00DE1963">
        <w:rPr>
          <w:rFonts w:cstheme="minorHAnsi"/>
          <w:b/>
          <w:bCs/>
          <w:sz w:val="24"/>
          <w:szCs w:val="24"/>
        </w:rPr>
        <w:t>45</w:t>
      </w:r>
      <w:r w:rsidR="00130173" w:rsidRPr="00DE1963">
        <w:rPr>
          <w:rFonts w:cstheme="minorHAnsi"/>
          <w:b/>
          <w:bCs/>
          <w:sz w:val="24"/>
          <w:szCs w:val="24"/>
        </w:rPr>
        <w:t>min</w:t>
      </w:r>
      <w:r w:rsidR="00526DD7" w:rsidRPr="00DE1963">
        <w:rPr>
          <w:rFonts w:cstheme="minorHAnsi"/>
          <w:b/>
          <w:bCs/>
          <w:sz w:val="24"/>
          <w:szCs w:val="24"/>
        </w:rPr>
        <w:t>.</w:t>
      </w:r>
    </w:p>
    <w:p w14:paraId="6A2CECD5" w14:textId="77777777" w:rsidR="002A5C04" w:rsidRPr="00107E0D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SESSÃO DE ABERTURA: às 09h00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Os trabalhos de abertura dos envelopes documentação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728EAF0C" w:rsidR="001E0778" w:rsidRPr="00107E0D" w:rsidRDefault="001E0778" w:rsidP="00E74C43">
      <w:pPr>
        <w:spacing w:after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="00202E54" w:rsidRPr="00107E0D">
        <w:rPr>
          <w:rFonts w:cstheme="minorHAnsi"/>
          <w:b/>
          <w:sz w:val="24"/>
          <w:szCs w:val="24"/>
        </w:rPr>
        <w:t xml:space="preserve">não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o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</w:t>
      </w:r>
      <w:r w:rsidR="00D313EE">
        <w:rPr>
          <w:rFonts w:cstheme="minorHAnsi"/>
          <w:sz w:val="24"/>
          <w:szCs w:val="24"/>
        </w:rPr>
        <w:t>a</w:t>
      </w:r>
      <w:r w:rsidR="007E7F09">
        <w:rPr>
          <w:rFonts w:cstheme="minorHAnsi"/>
          <w:sz w:val="24"/>
          <w:szCs w:val="24"/>
        </w:rPr>
        <w:t xml:space="preserve">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 xml:space="preserve">, </w:t>
      </w:r>
      <w:proofErr w:type="spellStart"/>
      <w:r w:rsidR="00F72972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7E7F09">
        <w:rPr>
          <w:rFonts w:cstheme="minorHAnsi"/>
          <w:b/>
          <w:sz w:val="24"/>
          <w:szCs w:val="24"/>
        </w:rPr>
        <w:t xml:space="preserve">Otavio </w:t>
      </w:r>
      <w:r w:rsidR="007E7F09" w:rsidRPr="007E7F09">
        <w:rPr>
          <w:rFonts w:cstheme="minorHAnsi"/>
          <w:sz w:val="24"/>
          <w:szCs w:val="24"/>
        </w:rPr>
        <w:t>ou</w:t>
      </w:r>
      <w:r w:rsidR="007E7F09">
        <w:rPr>
          <w:rFonts w:cstheme="minorHAnsi"/>
          <w:b/>
          <w:sz w:val="24"/>
          <w:szCs w:val="24"/>
        </w:rPr>
        <w:t xml:space="preserve"> Eng. Nadir</w:t>
      </w:r>
      <w:r w:rsidR="00EC0BA9">
        <w:rPr>
          <w:rFonts w:cstheme="minorHAnsi"/>
          <w:b/>
          <w:sz w:val="24"/>
          <w:szCs w:val="24"/>
        </w:rPr>
        <w:t>.</w:t>
      </w:r>
      <w:bookmarkStart w:id="1" w:name="_GoBack"/>
      <w:bookmarkEnd w:id="1"/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4D1B22D4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proofErr w:type="spellStart"/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EB4BD1">
          <w:rPr>
            <w:rStyle w:val="Hyperlink"/>
            <w:rFonts w:cstheme="minorHAnsi"/>
            <w:b/>
            <w:sz w:val="24"/>
            <w:szCs w:val="24"/>
          </w:rPr>
          <w:t>www.reginopolis.sp.gov.br</w:t>
        </w:r>
      </w:hyperlink>
      <w:r w:rsidR="00AE155B" w:rsidRPr="00107E0D">
        <w:rPr>
          <w:rStyle w:val="Hyperlink"/>
          <w:rFonts w:cstheme="minorHAnsi"/>
          <w:b/>
          <w:color w:val="auto"/>
          <w:sz w:val="24"/>
          <w:szCs w:val="24"/>
        </w:rPr>
        <w:t>.</w:t>
      </w:r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proofErr w:type="spellStart"/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proofErr w:type="spellEnd"/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6117C187" w14:textId="6F18A917" w:rsidR="00BA2766" w:rsidRDefault="00BA2766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01BD65C" w14:textId="66FB5CC3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422A0C5" w14:textId="4F7E900A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4568ADBE" w14:textId="68BE0609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120AD089" w:rsidR="00B85D9E" w:rsidRPr="0007077B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F62B55">
        <w:rPr>
          <w:b/>
          <w:sz w:val="24"/>
          <w:szCs w:val="24"/>
        </w:rPr>
        <w:t>c</w:t>
      </w:r>
      <w:r w:rsidR="004700C3" w:rsidRPr="004700C3">
        <w:rPr>
          <w:b/>
          <w:sz w:val="24"/>
          <w:szCs w:val="24"/>
        </w:rPr>
        <w:t xml:space="preserve">ontratação de empresa especializada para prestação de serviços, visando a execução de ações </w:t>
      </w:r>
      <w:r w:rsidR="00D313EE">
        <w:rPr>
          <w:b/>
          <w:sz w:val="24"/>
          <w:szCs w:val="24"/>
        </w:rPr>
        <w:t xml:space="preserve">de combate a perdas – implantação física do setor 2, no sistema de abastecimento de água do Município de </w:t>
      </w:r>
      <w:proofErr w:type="spellStart"/>
      <w:r w:rsidR="00D313EE">
        <w:rPr>
          <w:b/>
          <w:sz w:val="24"/>
          <w:szCs w:val="24"/>
        </w:rPr>
        <w:t>Reginópolis</w:t>
      </w:r>
      <w:proofErr w:type="spellEnd"/>
      <w:r w:rsidR="00D313EE">
        <w:rPr>
          <w:b/>
          <w:sz w:val="24"/>
          <w:szCs w:val="24"/>
        </w:rPr>
        <w:t xml:space="preserve"> fase 01</w:t>
      </w:r>
      <w:r w:rsidR="004700C3" w:rsidRPr="004700C3">
        <w:rPr>
          <w:b/>
          <w:sz w:val="24"/>
          <w:szCs w:val="24"/>
        </w:rPr>
        <w:t xml:space="preserve">, </w:t>
      </w:r>
      <w:r w:rsidR="0007077B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07077B" w:rsidRPr="0007077B">
        <w:rPr>
          <w:sz w:val="24"/>
          <w:szCs w:val="24"/>
        </w:rPr>
        <w:t>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77777777" w:rsidR="00E41B9C" w:rsidRPr="00107E0D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031374" w:rsidRPr="00107E0D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I</w:t>
      </w:r>
      <w:r w:rsidR="0073383A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:</w:t>
      </w:r>
    </w:p>
    <w:p w14:paraId="0CED65CD" w14:textId="21684636" w:rsidR="002902C9" w:rsidRPr="00597263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 xml:space="preserve">ANEXO I – </w:t>
      </w:r>
      <w:r w:rsidR="00DE1963" w:rsidRPr="00597263">
        <w:rPr>
          <w:rFonts w:cstheme="minorHAnsi"/>
          <w:bCs/>
          <w:sz w:val="24"/>
          <w:szCs w:val="24"/>
        </w:rPr>
        <w:t xml:space="preserve">PASTA TÉCNICA CONTENDO: </w:t>
      </w:r>
      <w:r w:rsidR="00B64EDC" w:rsidRPr="00597263">
        <w:rPr>
          <w:rFonts w:cstheme="minorHAnsi"/>
          <w:bCs/>
          <w:sz w:val="24"/>
          <w:szCs w:val="24"/>
        </w:rPr>
        <w:t>TERMO DE REFERÊNCIA</w:t>
      </w:r>
      <w:r w:rsidR="00DE1963" w:rsidRPr="00597263">
        <w:rPr>
          <w:rFonts w:cstheme="minorHAnsi"/>
          <w:bCs/>
          <w:sz w:val="24"/>
          <w:szCs w:val="24"/>
        </w:rPr>
        <w:t xml:space="preserve">, </w:t>
      </w:r>
      <w:r w:rsidR="0025671D" w:rsidRPr="00597263">
        <w:rPr>
          <w:rFonts w:cstheme="minorHAnsi"/>
          <w:bCs/>
          <w:sz w:val="24"/>
          <w:szCs w:val="24"/>
        </w:rPr>
        <w:t>FL_02 - SETORIZAÇÃO_PROPOSTA_PROG-FOLHA 02-A; FL_02 - SETORIZAÇÃO_PROPOSTA_PROG-FOLHA 02-C; FL_06 - DETALHAMENTO_VRP-FL_06-VRP; FL_07 - DETALHAMENTOS GERAIS-</w:t>
      </w:r>
      <w:proofErr w:type="spellStart"/>
      <w:r w:rsidR="0025671D" w:rsidRPr="00597263">
        <w:rPr>
          <w:rFonts w:cstheme="minorHAnsi"/>
          <w:bCs/>
          <w:sz w:val="24"/>
          <w:szCs w:val="24"/>
        </w:rPr>
        <w:t>Model</w:t>
      </w:r>
      <w:proofErr w:type="spellEnd"/>
      <w:r w:rsidR="0025671D" w:rsidRPr="00597263">
        <w:rPr>
          <w:rFonts w:cstheme="minorHAnsi"/>
          <w:bCs/>
          <w:sz w:val="24"/>
          <w:szCs w:val="24"/>
        </w:rPr>
        <w:t xml:space="preserve"> e RELATÓRIO FINAL - PROGNOSTICO_REGINÓPOLIS - R01</w:t>
      </w:r>
      <w:r w:rsidR="008A2259">
        <w:rPr>
          <w:rFonts w:cstheme="minorHAnsi"/>
          <w:bCs/>
          <w:sz w:val="24"/>
          <w:szCs w:val="24"/>
        </w:rPr>
        <w:t>; PLANILHA ORÇAMENTÁRIA; CRONOGRAMA</w:t>
      </w:r>
      <w:r w:rsidR="0025671D" w:rsidRPr="00597263">
        <w:rPr>
          <w:rFonts w:cstheme="minorHAnsi"/>
          <w:bCs/>
          <w:sz w:val="24"/>
          <w:szCs w:val="24"/>
        </w:rPr>
        <w:t>.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OPTAR POR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0DB409FA" w14:textId="77777777" w:rsidR="00763A8D" w:rsidRPr="00107E0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 – CARTA CREDENCIAL;</w:t>
      </w:r>
    </w:p>
    <w:p w14:paraId="4EEF7344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4CCB275" w:rsidR="0073383A" w:rsidRDefault="007338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XIII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7BE7024D" w:rsidR="00BA2766" w:rsidRPr="00107E0D" w:rsidRDefault="00BA276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2" w:name="_Hlk113973053"/>
      <w:r>
        <w:rPr>
          <w:rFonts w:cstheme="minorHAnsi"/>
          <w:bCs/>
          <w:sz w:val="24"/>
          <w:szCs w:val="24"/>
        </w:rPr>
        <w:t xml:space="preserve">ANEXO XIV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2"/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5CFF7A6E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Poderão participar desta licitação as empresas do ramo de atividade pertinente ao objeto licitado e que atendam aos requisitos de habilitação previstos neste Edital;</w:t>
      </w:r>
    </w:p>
    <w:p w14:paraId="5008C34C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0D8BF" w14:textId="3E28779D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31818E17" w14:textId="77777777" w:rsidR="00D313EE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677DFC5" w14:textId="77856559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lastRenderedPageBreak/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a licitante está cumprindo o plano de recuperação judicial; </w:t>
      </w:r>
    </w:p>
    <w:p w14:paraId="538DF1BB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FD04DE1" w14:textId="611B8274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</w:t>
      </w:r>
      <w:r w:rsidR="00D313EE">
        <w:rPr>
          <w:rFonts w:cs="Calibri"/>
          <w:sz w:val="24"/>
          <w:szCs w:val="24"/>
        </w:rPr>
        <w:t>no de recuperação extrajudicial;</w:t>
      </w:r>
    </w:p>
    <w:p w14:paraId="7768900D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54864E3" w14:textId="77777777" w:rsidR="00A41EEA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</w:t>
      </w:r>
      <w:proofErr w:type="gramEnd"/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</w:t>
      </w:r>
    </w:p>
    <w:p w14:paraId="0553427E" w14:textId="77777777" w:rsidR="00A41EEA" w:rsidRDefault="00A41EEA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p w14:paraId="662A9012" w14:textId="58EA3EC2" w:rsidR="007A1579" w:rsidRDefault="00A41EEA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pt-BR"/>
        </w:rPr>
        <w:t>pelo</w:t>
      </w:r>
      <w:proofErr w:type="gramEnd"/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 Lei Complementar nº 147/14</w:t>
      </w:r>
      <w:r w:rsidR="007A1579"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2D7684AD" w14:textId="77777777" w:rsidR="00D313EE" w:rsidRPr="00107E0D" w:rsidRDefault="00D313EE" w:rsidP="00E7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E5FA81" w14:textId="71F1D45C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656CC00F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7D2EC" w14:textId="354F058B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339465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AF37A15" w14:textId="033E5004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089064E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99F4301" w14:textId="145E8E56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>- Que estejam cumprindo penalidade de suspensão temporária para licitar e impedimento de contratar com esta Administração nos termos</w:t>
      </w:r>
      <w:r w:rsidR="00A41EEA">
        <w:rPr>
          <w:rFonts w:cstheme="minorHAnsi"/>
          <w:sz w:val="24"/>
          <w:szCs w:val="24"/>
        </w:rPr>
        <w:t xml:space="preserve"> do inciso III do artigo 87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0A8740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DA7339" w14:textId="12233B1D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>- Declaradas inidôneas pelo P</w:t>
      </w:r>
      <w:r w:rsidR="00D313EE">
        <w:rPr>
          <w:rFonts w:cstheme="minorHAnsi"/>
          <w:sz w:val="24"/>
          <w:szCs w:val="24"/>
        </w:rPr>
        <w:t>oder Público e não reabilitadas;</w:t>
      </w:r>
    </w:p>
    <w:p w14:paraId="6C9F842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0834744" w14:textId="2FB04697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</w:t>
      </w:r>
      <w:r w:rsidR="00D313EE">
        <w:rPr>
          <w:rFonts w:cstheme="minorHAnsi"/>
          <w:sz w:val="24"/>
          <w:szCs w:val="24"/>
        </w:rPr>
        <w:t>mento prevista no subitem 4.3.1;</w:t>
      </w:r>
    </w:p>
    <w:p w14:paraId="1890DC6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51FBC1" w14:textId="6389B100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6E98">
        <w:rPr>
          <w:rFonts w:cstheme="minorHAnsi"/>
          <w:b/>
          <w:bCs/>
          <w:sz w:val="24"/>
          <w:szCs w:val="24"/>
        </w:rPr>
        <w:t>4.3</w:t>
      </w:r>
      <w:r w:rsidRPr="00B06E98">
        <w:rPr>
          <w:rFonts w:cstheme="minorHAnsi"/>
          <w:sz w:val="24"/>
          <w:szCs w:val="24"/>
        </w:rPr>
        <w:t xml:space="preserve">- Para a participação os interessados deverão apresentar </w:t>
      </w:r>
      <w:r w:rsidRPr="00B06E98">
        <w:rPr>
          <w:rFonts w:cstheme="minorHAnsi"/>
          <w:b/>
          <w:sz w:val="24"/>
          <w:szCs w:val="24"/>
        </w:rPr>
        <w:t>CRC - Certificado de Registro Cadastral</w:t>
      </w:r>
      <w:r w:rsidRPr="00B06E98">
        <w:rPr>
          <w:rFonts w:cstheme="minorHAnsi"/>
          <w:sz w:val="24"/>
          <w:szCs w:val="24"/>
        </w:rPr>
        <w:t xml:space="preserve"> da Prefeitura do Município de </w:t>
      </w:r>
      <w:proofErr w:type="spellStart"/>
      <w:r w:rsidR="002902C9" w:rsidRPr="00B06E98">
        <w:rPr>
          <w:rFonts w:cstheme="minorHAnsi"/>
          <w:sz w:val="24"/>
          <w:szCs w:val="24"/>
        </w:rPr>
        <w:t>R</w:t>
      </w:r>
      <w:r w:rsidR="00A41EEA" w:rsidRPr="00B06E98">
        <w:rPr>
          <w:rFonts w:cstheme="minorHAnsi"/>
          <w:sz w:val="24"/>
          <w:szCs w:val="24"/>
        </w:rPr>
        <w:t>eginópolis</w:t>
      </w:r>
      <w:proofErr w:type="spellEnd"/>
      <w:r w:rsidRPr="00B06E98">
        <w:rPr>
          <w:rFonts w:cstheme="minorHAnsi"/>
          <w:sz w:val="24"/>
          <w:szCs w:val="24"/>
        </w:rPr>
        <w:t>, válido na data de apresentação do envelope</w:t>
      </w:r>
      <w:r w:rsidR="0049192D" w:rsidRPr="00B06E98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345836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4054A" w14:textId="040219A5" w:rsidR="003A2978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proofErr w:type="spellStart"/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proofErr w:type="spellEnd"/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</w:t>
      </w:r>
      <w:proofErr w:type="gramStart"/>
      <w:r w:rsidR="00363958">
        <w:rPr>
          <w:rFonts w:cstheme="minorHAnsi"/>
          <w:b/>
          <w:sz w:val="24"/>
          <w:szCs w:val="24"/>
        </w:rPr>
        <w:t>a)”</w:t>
      </w:r>
      <w:proofErr w:type="gramEnd"/>
      <w:r w:rsidR="00363958">
        <w:rPr>
          <w:rFonts w:cstheme="minorHAnsi"/>
          <w:b/>
          <w:sz w:val="24"/>
          <w:szCs w:val="24"/>
        </w:rPr>
        <w:t xml:space="preserve"> deste Edital</w:t>
      </w:r>
      <w:r w:rsidR="0013051B">
        <w:rPr>
          <w:rFonts w:cstheme="minorHAnsi"/>
          <w:sz w:val="24"/>
          <w:szCs w:val="24"/>
        </w:rPr>
        <w:t xml:space="preserve">, em </w:t>
      </w:r>
      <w:proofErr w:type="spellStart"/>
      <w:r w:rsidR="0013051B" w:rsidRPr="0013051B">
        <w:rPr>
          <w:rFonts w:cstheme="minorHAnsi"/>
          <w:sz w:val="24"/>
          <w:szCs w:val="24"/>
          <w:u w:val="single"/>
        </w:rPr>
        <w:t>copia</w:t>
      </w:r>
      <w:proofErr w:type="spellEnd"/>
      <w:r w:rsidR="0013051B" w:rsidRPr="0013051B">
        <w:rPr>
          <w:rFonts w:cstheme="minorHAnsi"/>
          <w:sz w:val="24"/>
          <w:szCs w:val="24"/>
          <w:u w:val="single"/>
        </w:rPr>
        <w:t xml:space="preserve">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3907E6C0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7F2C131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F7D107D" w14:textId="66DEE1AF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0F84E14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BEE5A76" w14:textId="04F7B5C7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4.3.3</w:t>
      </w:r>
      <w:r w:rsidRPr="00107E0D">
        <w:rPr>
          <w:rFonts w:cstheme="minorHAnsi"/>
          <w:sz w:val="24"/>
          <w:szCs w:val="24"/>
        </w:rPr>
        <w:t xml:space="preserve">  - A </w:t>
      </w:r>
      <w:r w:rsidRPr="00107E0D">
        <w:rPr>
          <w:rFonts w:cstheme="minorHAnsi"/>
          <w:sz w:val="24"/>
        </w:rPr>
        <w:t xml:space="preserve"> LICITANTE deverá apresentar comprovante de garantia da proposta, em moeda corrente (caução em </w:t>
      </w:r>
      <w:r w:rsidRPr="00107E0D">
        <w:rPr>
          <w:rFonts w:cstheme="minorHAnsi"/>
          <w:sz w:val="24"/>
          <w:szCs w:val="24"/>
        </w:rPr>
        <w:t>dinheiro</w:t>
      </w:r>
      <w:r w:rsidRPr="00107E0D">
        <w:rPr>
          <w:rFonts w:cstheme="minorHAnsi"/>
          <w:sz w:val="24"/>
        </w:rPr>
        <w:t xml:space="preserve">),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Fazenda, Seguro Garantia ou Carta de Fiança Bancaria, conforme previsto no Art. 31, alínea </w:t>
      </w:r>
      <w:r w:rsidRPr="00107E0D">
        <w:rPr>
          <w:rFonts w:cstheme="minorHAnsi"/>
          <w:spacing w:val="-5"/>
          <w:sz w:val="24"/>
        </w:rPr>
        <w:t xml:space="preserve">III, </w:t>
      </w:r>
      <w:r w:rsidRPr="00107E0D">
        <w:rPr>
          <w:rFonts w:cstheme="minorHAnsi"/>
          <w:sz w:val="24"/>
        </w:rPr>
        <w:t>da Lei</w:t>
      </w:r>
      <w:r w:rsidR="00A41EEA">
        <w:rPr>
          <w:rFonts w:cstheme="minorHAnsi"/>
          <w:sz w:val="24"/>
        </w:rPr>
        <w:t xml:space="preserve"> Federal</w:t>
      </w:r>
      <w:r w:rsidRPr="00107E0D">
        <w:rPr>
          <w:rFonts w:cstheme="minorHAnsi"/>
          <w:sz w:val="24"/>
        </w:rPr>
        <w:t xml:space="preserve"> nº 8.666/93, na modalidade e critérios contidos no caput e § 1° do art. 56 da citada lei, no valor correspondente a 1% (um por cento) sobre o total estimado da licitação, </w:t>
      </w:r>
      <w:r>
        <w:rPr>
          <w:rFonts w:cstheme="minorHAnsi"/>
          <w:sz w:val="24"/>
        </w:rPr>
        <w:t xml:space="preserve">assim o valor da garantia </w:t>
      </w:r>
      <w:r w:rsidRPr="00107E0D">
        <w:rPr>
          <w:rFonts w:cstheme="minorHAnsi"/>
          <w:sz w:val="24"/>
        </w:rPr>
        <w:t xml:space="preserve">é </w:t>
      </w:r>
      <w:r w:rsidRPr="00B06E98">
        <w:rPr>
          <w:rFonts w:cstheme="minorHAnsi"/>
          <w:sz w:val="24"/>
        </w:rPr>
        <w:t xml:space="preserve">de </w:t>
      </w:r>
      <w:r w:rsidR="00AB56CB" w:rsidRPr="00B06E98">
        <w:rPr>
          <w:rFonts w:cstheme="minorHAnsi"/>
          <w:b/>
          <w:sz w:val="24"/>
        </w:rPr>
        <w:t xml:space="preserve">R$ </w:t>
      </w:r>
      <w:r w:rsidR="004700C3" w:rsidRPr="00B06E98">
        <w:rPr>
          <w:rFonts w:cstheme="minorHAnsi"/>
          <w:b/>
          <w:sz w:val="24"/>
        </w:rPr>
        <w:t>3.</w:t>
      </w:r>
      <w:r w:rsidR="00D313EE" w:rsidRPr="00B06E98">
        <w:rPr>
          <w:rFonts w:cstheme="minorHAnsi"/>
          <w:b/>
          <w:sz w:val="24"/>
        </w:rPr>
        <w:t>939,61</w:t>
      </w:r>
      <w:r w:rsidR="004700C3" w:rsidRPr="00B06E98">
        <w:rPr>
          <w:rFonts w:cstheme="minorHAnsi"/>
          <w:b/>
          <w:sz w:val="24"/>
        </w:rPr>
        <w:t xml:space="preserve"> (</w:t>
      </w:r>
      <w:r w:rsidR="004700C3">
        <w:rPr>
          <w:rFonts w:cstheme="minorHAnsi"/>
          <w:b/>
          <w:sz w:val="24"/>
        </w:rPr>
        <w:t xml:space="preserve">três mil, </w:t>
      </w:r>
      <w:r w:rsidR="00D313EE">
        <w:rPr>
          <w:rFonts w:cstheme="minorHAnsi"/>
          <w:b/>
          <w:sz w:val="24"/>
        </w:rPr>
        <w:t>novecentos e trinta e nove reais e sessenta e um centavos</w:t>
      </w:r>
      <w:r w:rsidR="00E727D3">
        <w:rPr>
          <w:rFonts w:cstheme="minorHAnsi"/>
          <w:b/>
          <w:sz w:val="24"/>
        </w:rPr>
        <w:t>)</w:t>
      </w:r>
      <w:r w:rsidRPr="003A2978">
        <w:rPr>
          <w:rFonts w:cstheme="minorHAnsi"/>
          <w:b/>
          <w:sz w:val="24"/>
        </w:rPr>
        <w:t>.</w:t>
      </w:r>
    </w:p>
    <w:p w14:paraId="077FF48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</w:p>
    <w:p w14:paraId="22112C8C" w14:textId="192E09B7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4.3.3.1 - </w:t>
      </w:r>
      <w:r w:rsidRPr="00107E0D">
        <w:rPr>
          <w:rFonts w:cstheme="minorHAnsi"/>
          <w:sz w:val="24"/>
        </w:rPr>
        <w:t>No caso de opção pela garantia de participação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proofErr w:type="spellStart"/>
      <w:r w:rsidR="005D69E6">
        <w:rPr>
          <w:rFonts w:cstheme="minorHAnsi"/>
          <w:sz w:val="24"/>
        </w:rPr>
        <w:t>Reginópolis</w:t>
      </w:r>
      <w:proofErr w:type="spellEnd"/>
      <w:r>
        <w:rPr>
          <w:rFonts w:cstheme="minorHAnsi"/>
          <w:sz w:val="24"/>
        </w:rPr>
        <w:t xml:space="preserve"> (com validade mínima de 90 dias a contar da data de sessão abertura)</w:t>
      </w:r>
      <w:r w:rsidRPr="00107E0D">
        <w:rPr>
          <w:rFonts w:cstheme="minorHAnsi"/>
          <w:sz w:val="24"/>
        </w:rPr>
        <w:t>.</w:t>
      </w:r>
    </w:p>
    <w:p w14:paraId="163762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07E6BBDF" w14:textId="687AA0BD" w:rsidR="00852E3F" w:rsidRDefault="003A2978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</w:t>
      </w:r>
      <w:r w:rsidRPr="00107E0D">
        <w:rPr>
          <w:rFonts w:cstheme="minorHAnsi"/>
          <w:b/>
          <w:bCs/>
          <w:sz w:val="24"/>
        </w:rPr>
        <w:t xml:space="preserve">3.3.2 - </w:t>
      </w:r>
      <w:r w:rsidRPr="00107E0D">
        <w:rPr>
          <w:rFonts w:cstheme="minorHAnsi"/>
          <w:sz w:val="24"/>
        </w:rPr>
        <w:t>No caso de opção pela garantia em TITULOS DA DÍVIDA PUBLICA, deverão tais títulos serem acompanhados de documento emitido pela SECRETARIA DO TESOURO NACIONAL, no qual este atestara a sua validade, exequibilidade e avaliação de resgate atual.</w:t>
      </w:r>
    </w:p>
    <w:p w14:paraId="43757496" w14:textId="77777777" w:rsidR="00D313EE" w:rsidRPr="00107E0D" w:rsidRDefault="00D313EE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39C218A7" w14:textId="76A3CAD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proofErr w:type="spellStart"/>
      <w:r w:rsidR="005D69E6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04A9886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892CF" w14:textId="5D8DF375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proofErr w:type="spellStart"/>
      <w:r w:rsidR="005D69E6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9C1B363" w14:textId="77777777" w:rsidR="006F3F16" w:rsidRPr="00107E0D" w:rsidRDefault="006F3F16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67C99CB" w14:textId="3256586C" w:rsidR="006F3F16" w:rsidRPr="006F3F16" w:rsidRDefault="007A1579" w:rsidP="00400787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>Sob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bCs/>
          <w:sz w:val="24"/>
          <w:szCs w:val="24"/>
        </w:rPr>
        <w:t>Se</w:t>
      </w:r>
      <w:proofErr w:type="gramEnd"/>
      <w:r w:rsidRPr="00107E0D">
        <w:rPr>
          <w:rFonts w:cstheme="minorHAnsi"/>
          <w:bCs/>
          <w:sz w:val="24"/>
          <w:szCs w:val="24"/>
        </w:rPr>
        <w:t xml:space="preserve"> no cadastro junto ao CRC o licitante não estiver habilitado, ou se não constar algum dos documentos exigidos nos itens: 4.5.2 – Regularidade Fiscal e Trabalhista, ou se esses documentos estiverem com a validade vencida, o licitante deverá apresentar documentos equivalentes válidos;</w:t>
      </w:r>
    </w:p>
    <w:p w14:paraId="5CEBF6BA" w14:textId="6C372AD8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1B7382C7" w14:textId="77777777" w:rsidR="00597263" w:rsidRPr="00107E0D" w:rsidRDefault="00597263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3BC0C078" w14:textId="18EF7A8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363C51E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A48133" w14:textId="26015819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1C9D8AEE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A08FAB8" w14:textId="15A71DC3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3ECC6026" w14:textId="0316F1B2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01B2BD4B" w14:textId="0BF20BD8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5A91B1A2" w14:textId="4650ED66" w:rsidR="00DF0DE8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0A3328F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3FD79A7A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lastRenderedPageBreak/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Havendo</w:t>
      </w:r>
      <w:proofErr w:type="gramEnd"/>
      <w:r w:rsidRPr="00107E0D">
        <w:rPr>
          <w:rFonts w:cstheme="minorHAnsi"/>
          <w:sz w:val="24"/>
          <w:szCs w:val="24"/>
        </w:rPr>
        <w:t xml:space="preserve">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46B3DCB1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7D265474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77777777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(opcional)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6A95E5D0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>Os</w:t>
      </w:r>
      <w:proofErr w:type="gramEnd"/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6CBC1761" w:rsidR="003657D9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06D9D203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0C0876F1" w14:textId="36604DFB" w:rsidR="002C3300" w:rsidRPr="00597263" w:rsidRDefault="00F50FF0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C3300">
        <w:rPr>
          <w:rFonts w:cstheme="minorHAnsi"/>
          <w:sz w:val="24"/>
          <w:szCs w:val="24"/>
        </w:rPr>
        <w:t>b.</w:t>
      </w:r>
      <w:r w:rsidR="007A1579" w:rsidRPr="002C3300">
        <w:rPr>
          <w:rFonts w:cstheme="minorHAnsi"/>
          <w:sz w:val="24"/>
          <w:szCs w:val="24"/>
        </w:rPr>
        <w:t>1</w:t>
      </w:r>
      <w:r w:rsidRPr="002C3300">
        <w:rPr>
          <w:rFonts w:cstheme="minorHAnsi"/>
          <w:sz w:val="24"/>
          <w:szCs w:val="24"/>
        </w:rPr>
        <w:t>)</w:t>
      </w:r>
      <w:r w:rsidR="007A1579" w:rsidRPr="002C3300">
        <w:rPr>
          <w:rFonts w:cstheme="minorHAnsi"/>
          <w:sz w:val="24"/>
          <w:szCs w:val="24"/>
        </w:rPr>
        <w:t xml:space="preserve"> Qualificação Técnica – Operacional (empresa): comprovação de aptidão para o desempenho de atividade pertinente e compatível em características similares às do objeto da presente licitação, através </w:t>
      </w:r>
      <w:r w:rsidR="00183434" w:rsidRPr="002C3300">
        <w:rPr>
          <w:rFonts w:cstheme="minorHAnsi"/>
          <w:sz w:val="24"/>
          <w:szCs w:val="24"/>
        </w:rPr>
        <w:t>Atestado(s) ou Certidão(</w:t>
      </w:r>
      <w:proofErr w:type="spellStart"/>
      <w:r w:rsidR="00183434" w:rsidRPr="002C3300">
        <w:rPr>
          <w:rFonts w:cstheme="minorHAnsi"/>
          <w:sz w:val="24"/>
          <w:szCs w:val="24"/>
        </w:rPr>
        <w:t>ões</w:t>
      </w:r>
      <w:proofErr w:type="spellEnd"/>
      <w:r w:rsidR="00183434" w:rsidRPr="002C3300">
        <w:rPr>
          <w:rFonts w:cstheme="minorHAnsi"/>
          <w:sz w:val="24"/>
          <w:szCs w:val="24"/>
        </w:rPr>
        <w:t xml:space="preserve">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</w:t>
      </w:r>
      <w:r w:rsidR="00F81679" w:rsidRPr="00107E0D">
        <w:rPr>
          <w:rFonts w:cstheme="minorHAnsi"/>
          <w:sz w:val="24"/>
          <w:szCs w:val="24"/>
        </w:rPr>
        <w:lastRenderedPageBreak/>
        <w:t xml:space="preserve">TCE/SP, </w:t>
      </w:r>
      <w:r w:rsidR="00CB2791">
        <w:rPr>
          <w:rFonts w:cstheme="minorHAnsi"/>
          <w:sz w:val="24"/>
          <w:szCs w:val="24"/>
        </w:rPr>
        <w:t xml:space="preserve">sendo item de maior relevância </w:t>
      </w:r>
      <w:r w:rsidR="002C3300" w:rsidRPr="00597263">
        <w:rPr>
          <w:rFonts w:cstheme="minorHAnsi"/>
          <w:sz w:val="24"/>
          <w:szCs w:val="24"/>
        </w:rPr>
        <w:t xml:space="preserve">os constantes no item do Termo de </w:t>
      </w:r>
      <w:r w:rsidR="00823DF7" w:rsidRPr="00597263">
        <w:rPr>
          <w:rFonts w:cstheme="minorHAnsi"/>
          <w:sz w:val="24"/>
          <w:szCs w:val="24"/>
        </w:rPr>
        <w:t>Referência</w:t>
      </w:r>
      <w:r w:rsidR="002C3300" w:rsidRPr="00597263">
        <w:rPr>
          <w:rFonts w:cstheme="minorHAnsi"/>
          <w:sz w:val="24"/>
          <w:szCs w:val="24"/>
        </w:rPr>
        <w:t xml:space="preserve"> Item 11 - “QUALIFICAÇÕES</w:t>
      </w:r>
      <w:r w:rsidR="00DE5CA1" w:rsidRPr="00597263">
        <w:rPr>
          <w:rFonts w:cstheme="minorHAnsi"/>
          <w:sz w:val="24"/>
          <w:szCs w:val="24"/>
        </w:rPr>
        <w:t xml:space="preserve"> TÉCNICA DA EMPRESA CONTRATADA”.</w:t>
      </w:r>
    </w:p>
    <w:p w14:paraId="3C3F7D38" w14:textId="1CCB6BB1" w:rsidR="00F50FF0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>A licitante deverá indicar em papel timbrado: equipe e pessoal técnico especializado adequado e disponível para a realização do objeto ora licitado, informando a qualificação de cada um dos membros. Deverá apresentar relação de máquinas e equipamentos considerados essenciais para o cumprimento do objeto licitado, informando marca, tipo e modelo.</w:t>
      </w:r>
      <w:r w:rsidR="00BA54D3">
        <w:rPr>
          <w:rFonts w:cstheme="minorHAnsi"/>
          <w:sz w:val="24"/>
          <w:szCs w:val="24"/>
        </w:rPr>
        <w:t xml:space="preserve"> A equipe técnica mínima deverá ser composta por dois profissionais, </w:t>
      </w:r>
      <w:r w:rsidR="00BA54D3" w:rsidRPr="00597263">
        <w:rPr>
          <w:rFonts w:cstheme="minorHAnsi"/>
          <w:sz w:val="24"/>
          <w:szCs w:val="24"/>
        </w:rPr>
        <w:t xml:space="preserve">um engenheiro civil ou sanitarista e um engenheiro eletricista, de acordo com as atribuições profissionais e em atendimento a Resolução do </w:t>
      </w:r>
      <w:proofErr w:type="spellStart"/>
      <w:r w:rsidR="00BA54D3" w:rsidRPr="00597263">
        <w:rPr>
          <w:rFonts w:cstheme="minorHAnsi"/>
          <w:sz w:val="24"/>
          <w:szCs w:val="24"/>
        </w:rPr>
        <w:t>Confea</w:t>
      </w:r>
      <w:proofErr w:type="spellEnd"/>
      <w:r w:rsidR="00BA54D3" w:rsidRPr="00597263">
        <w:rPr>
          <w:rFonts w:cstheme="minorHAnsi"/>
          <w:sz w:val="24"/>
          <w:szCs w:val="24"/>
        </w:rPr>
        <w:t xml:space="preserve"> nº 218. Sendo admitido profissionais do CAU, desde que atenda as atribuições.</w:t>
      </w:r>
    </w:p>
    <w:p w14:paraId="6AB3A1C9" w14:textId="1139D1EE" w:rsidR="007E3C7E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 xml:space="preserve">Comprovação técnica profissional que será feita por meio de Acervo Técnico - </w:t>
      </w:r>
      <w:proofErr w:type="spellStart"/>
      <w:r w:rsidR="00F81679" w:rsidRPr="00107E0D">
        <w:rPr>
          <w:sz w:val="24"/>
          <w:szCs w:val="24"/>
        </w:rPr>
        <w:t>CAT's</w:t>
      </w:r>
      <w:proofErr w:type="spellEnd"/>
      <w:r w:rsidR="00F81679" w:rsidRPr="00107E0D">
        <w:rPr>
          <w:sz w:val="24"/>
          <w:szCs w:val="24"/>
        </w:rPr>
        <w:t>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 xml:space="preserve">construção civil, similares </w:t>
      </w:r>
      <w:r w:rsidR="00DE5CA1" w:rsidRPr="00597263">
        <w:rPr>
          <w:sz w:val="24"/>
          <w:szCs w:val="24"/>
        </w:rPr>
        <w:t>e compatíveis</w:t>
      </w:r>
      <w:r w:rsidR="00DE5CA1">
        <w:rPr>
          <w:sz w:val="24"/>
          <w:szCs w:val="24"/>
        </w:rPr>
        <w:t xml:space="preserve"> </w:t>
      </w:r>
      <w:r w:rsidR="00CB2791">
        <w:rPr>
          <w:sz w:val="24"/>
          <w:szCs w:val="24"/>
        </w:rPr>
        <w:t>ao objeto desta licitação</w:t>
      </w:r>
      <w:r w:rsidR="002E5747" w:rsidRPr="00597263">
        <w:rPr>
          <w:sz w:val="24"/>
          <w:szCs w:val="24"/>
        </w:rPr>
        <w:t xml:space="preserve">; </w:t>
      </w:r>
      <w:r w:rsidR="007E3C7E" w:rsidRPr="00597263">
        <w:rPr>
          <w:sz w:val="24"/>
          <w:szCs w:val="24"/>
        </w:rPr>
        <w:t xml:space="preserve">de </w:t>
      </w:r>
      <w:r w:rsidR="00DE5CA1" w:rsidRPr="00597263">
        <w:rPr>
          <w:sz w:val="24"/>
          <w:szCs w:val="24"/>
        </w:rPr>
        <w:t xml:space="preserve">acordo com a Súmula 23 – TCE/SP e em atendimento ao Termo de </w:t>
      </w:r>
      <w:proofErr w:type="spellStart"/>
      <w:r w:rsidR="00DE5CA1" w:rsidRPr="00597263">
        <w:rPr>
          <w:sz w:val="24"/>
          <w:szCs w:val="24"/>
        </w:rPr>
        <w:t>Referencia</w:t>
      </w:r>
      <w:proofErr w:type="spellEnd"/>
      <w:r w:rsidR="00DE5CA1" w:rsidRPr="00597263">
        <w:rPr>
          <w:sz w:val="24"/>
          <w:szCs w:val="24"/>
        </w:rPr>
        <w:t xml:space="preserve"> item 11 - “QUALIFICAÇÕES TÉCNICA DA EMPRESA CONTRATADA”, exceto os quantitativos.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</w:t>
      </w:r>
      <w:proofErr w:type="gramStart"/>
      <w:r w:rsidR="007A1579" w:rsidRPr="00107E0D">
        <w:rPr>
          <w:sz w:val="24"/>
          <w:szCs w:val="24"/>
        </w:rPr>
        <w:t>do</w:t>
      </w:r>
      <w:r w:rsidR="008B2740" w:rsidRPr="00107E0D">
        <w:rPr>
          <w:sz w:val="24"/>
          <w:szCs w:val="24"/>
        </w:rPr>
        <w:t>(</w:t>
      </w:r>
      <w:proofErr w:type="gramEnd"/>
      <w:r w:rsidR="008B2740" w:rsidRPr="00107E0D">
        <w:rPr>
          <w:sz w:val="24"/>
          <w:szCs w:val="24"/>
        </w:rPr>
        <w:t>s) profissional</w:t>
      </w:r>
      <w:r w:rsidR="007A1579" w:rsidRPr="00107E0D">
        <w:rPr>
          <w:sz w:val="24"/>
          <w:szCs w:val="24"/>
        </w:rPr>
        <w:t>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 se tratar de </w:t>
      </w:r>
      <w:proofErr w:type="gramStart"/>
      <w:r w:rsidR="007A1579" w:rsidRPr="00107E0D">
        <w:rPr>
          <w:sz w:val="24"/>
          <w:szCs w:val="24"/>
        </w:rPr>
        <w:t>dirigente(</w:t>
      </w:r>
      <w:proofErr w:type="gramEnd"/>
      <w:r w:rsidR="007A1579" w:rsidRPr="00107E0D">
        <w:rPr>
          <w:sz w:val="24"/>
          <w:szCs w:val="24"/>
        </w:rPr>
        <w:t xml:space="preserve">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proofErr w:type="gramStart"/>
      <w:r w:rsidR="007A1579" w:rsidRPr="00107E0D">
        <w:rPr>
          <w:sz w:val="24"/>
          <w:szCs w:val="24"/>
        </w:rPr>
        <w:t>O(</w:t>
      </w:r>
      <w:proofErr w:type="gramEnd"/>
      <w:r w:rsidR="007A1579" w:rsidRPr="00107E0D">
        <w:rPr>
          <w:sz w:val="24"/>
          <w:szCs w:val="24"/>
        </w:rPr>
        <w:t>s)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>) indicado(s) pela licitante para fins de comprovação da capacidade técnico-profissional, conforme indicado no item “2” acima, deverá(</w:t>
      </w:r>
      <w:proofErr w:type="spellStart"/>
      <w:r w:rsidR="007A1579" w:rsidRPr="00107E0D">
        <w:rPr>
          <w:sz w:val="24"/>
          <w:szCs w:val="24"/>
        </w:rPr>
        <w:t>ão</w:t>
      </w:r>
      <w:proofErr w:type="spellEnd"/>
      <w:r w:rsidR="007A1579" w:rsidRPr="00107E0D">
        <w:rPr>
          <w:sz w:val="24"/>
          <w:szCs w:val="24"/>
        </w:rPr>
        <w:t xml:space="preserve">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>serviços, objeto da licitação, admitindo-se a substituição por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de experiência equivalente ou superior, desde que aprovada pela Prefeitura Municipal de </w:t>
      </w:r>
      <w:proofErr w:type="spellStart"/>
      <w:r w:rsidR="00D25A9D">
        <w:rPr>
          <w:sz w:val="24"/>
          <w:szCs w:val="24"/>
        </w:rPr>
        <w:t>Reginópolis</w:t>
      </w:r>
      <w:proofErr w:type="spellEnd"/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6DA3B34E" w:rsidR="00F50FF0" w:rsidRPr="00F0459B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B.2.1.3)</w:t>
      </w:r>
      <w:r>
        <w:rPr>
          <w:rFonts w:cstheme="minorHAnsi"/>
          <w:bCs/>
          <w:sz w:val="24"/>
          <w:szCs w:val="24"/>
        </w:rPr>
        <w:t xml:space="preserve"> </w:t>
      </w:r>
      <w:r w:rsidRPr="00F0459B">
        <w:rPr>
          <w:rFonts w:cstheme="minorHAnsi"/>
          <w:bCs/>
          <w:sz w:val="24"/>
          <w:szCs w:val="24"/>
        </w:rPr>
        <w:t>A licitante deverá indicar o</w:t>
      </w:r>
      <w:r w:rsidR="007B69DD">
        <w:rPr>
          <w:rFonts w:cstheme="minorHAnsi"/>
          <w:bCs/>
          <w:sz w:val="24"/>
          <w:szCs w:val="24"/>
        </w:rPr>
        <w:t>s</w:t>
      </w:r>
      <w:r w:rsidRPr="00F0459B">
        <w:rPr>
          <w:rFonts w:cstheme="minorHAnsi"/>
          <w:bCs/>
          <w:sz w:val="24"/>
          <w:szCs w:val="24"/>
        </w:rPr>
        <w:t xml:space="preserve"> Engenheiro</w:t>
      </w:r>
      <w:r w:rsidR="007B69DD">
        <w:rPr>
          <w:rFonts w:cstheme="minorHAnsi"/>
          <w:bCs/>
          <w:sz w:val="24"/>
          <w:szCs w:val="24"/>
        </w:rPr>
        <w:t>s responsáveis</w:t>
      </w:r>
      <w:r w:rsidRPr="00F0459B">
        <w:rPr>
          <w:rFonts w:cstheme="minorHAnsi"/>
          <w:bCs/>
          <w:sz w:val="24"/>
          <w:szCs w:val="24"/>
        </w:rPr>
        <w:t xml:space="preserve"> técnico</w:t>
      </w:r>
      <w:r w:rsidR="007B69DD">
        <w:rPr>
          <w:rFonts w:cstheme="minorHAnsi"/>
          <w:bCs/>
          <w:sz w:val="24"/>
          <w:szCs w:val="24"/>
        </w:rPr>
        <w:t>s</w:t>
      </w:r>
      <w:r w:rsidRPr="00F0459B">
        <w:rPr>
          <w:rFonts w:cstheme="minorHAnsi"/>
          <w:bCs/>
          <w:sz w:val="24"/>
          <w:szCs w:val="24"/>
        </w:rPr>
        <w:t xml:space="preserve"> pela obra e o</w:t>
      </w:r>
      <w:r w:rsidR="007B69DD">
        <w:rPr>
          <w:rFonts w:cstheme="minorHAnsi"/>
          <w:bCs/>
          <w:sz w:val="24"/>
          <w:szCs w:val="24"/>
        </w:rPr>
        <w:t>s</w:t>
      </w:r>
      <w:r w:rsidRPr="00F0459B">
        <w:rPr>
          <w:rFonts w:cstheme="minorHAnsi"/>
          <w:bCs/>
          <w:sz w:val="24"/>
          <w:szCs w:val="24"/>
        </w:rPr>
        <w:t xml:space="preserve"> mesmo</w:t>
      </w:r>
      <w:r w:rsidR="007B69DD">
        <w:rPr>
          <w:rFonts w:cstheme="minorHAnsi"/>
          <w:bCs/>
          <w:sz w:val="24"/>
          <w:szCs w:val="24"/>
        </w:rPr>
        <w:t>s deverão</w:t>
      </w:r>
      <w:r w:rsidRPr="00F0459B">
        <w:rPr>
          <w:rFonts w:cstheme="minorHAnsi"/>
          <w:bCs/>
          <w:sz w:val="24"/>
          <w:szCs w:val="24"/>
        </w:rPr>
        <w:t xml:space="preserve"> </w:t>
      </w:r>
      <w:r w:rsidRPr="00F0459B">
        <w:rPr>
          <w:rFonts w:cstheme="minorHAnsi"/>
          <w:b/>
          <w:bCs/>
          <w:sz w:val="24"/>
          <w:szCs w:val="24"/>
        </w:rPr>
        <w:t>DECL</w:t>
      </w:r>
      <w:r w:rsidR="007B69DD">
        <w:rPr>
          <w:rFonts w:cstheme="minorHAnsi"/>
          <w:b/>
          <w:bCs/>
          <w:sz w:val="24"/>
          <w:szCs w:val="24"/>
        </w:rPr>
        <w:t>ARAR EXPRESSAMENTE QUE CONCORDAM</w:t>
      </w:r>
      <w:r w:rsidRPr="00F0459B">
        <w:rPr>
          <w:rFonts w:cstheme="minorHAnsi"/>
          <w:b/>
          <w:bCs/>
          <w:sz w:val="24"/>
          <w:szCs w:val="24"/>
        </w:rPr>
        <w:t xml:space="preserve"> COM A SUA INDICAÇÃO COMO RESPONSÁVEL TÉCNICO DA OBRA</w:t>
      </w:r>
      <w:r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E5747" w:rsidRPr="00107E0D">
        <w:rPr>
          <w:rFonts w:cstheme="minorHAnsi"/>
          <w:sz w:val="24"/>
          <w:szCs w:val="24"/>
        </w:rPr>
        <w:t xml:space="preserve">, </w:t>
      </w:r>
      <w:r w:rsidR="002E5747" w:rsidRPr="00107E0D">
        <w:rPr>
          <w:rFonts w:cstheme="minorHAnsi"/>
          <w:b/>
          <w:bCs/>
          <w:sz w:val="24"/>
          <w:szCs w:val="24"/>
        </w:rPr>
        <w:t>FACULTATIVO.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7C09EAD3" w14:textId="77777777" w:rsidR="007774CE" w:rsidRPr="00107E0D" w:rsidRDefault="007774C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3DFC2325" w:rsidR="00722BC1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CDD0C06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7B71AB" w14:textId="625CF256" w:rsidR="00F627AF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 xml:space="preserve"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</w:t>
      </w:r>
      <w:r w:rsidRPr="00107E0D">
        <w:rPr>
          <w:rFonts w:cstheme="minorHAnsi"/>
          <w:sz w:val="24"/>
          <w:szCs w:val="24"/>
        </w:rPr>
        <w:lastRenderedPageBreak/>
        <w:t>atualizados por índices oficiais quando encerrados há mais de 3 (três) meses da data de apresentação da proposta.</w:t>
      </w:r>
      <w:r w:rsidR="005E6A0D" w:rsidRPr="00107E0D">
        <w:rPr>
          <w:rFonts w:cstheme="minorHAnsi"/>
          <w:sz w:val="24"/>
          <w:szCs w:val="24"/>
        </w:rPr>
        <w:tab/>
      </w:r>
    </w:p>
    <w:p w14:paraId="60C4AB4C" w14:textId="77777777" w:rsidR="00293F42" w:rsidRPr="00107E0D" w:rsidRDefault="00F627AF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E6A0D" w:rsidRPr="00107E0D">
        <w:rPr>
          <w:rFonts w:cstheme="minorHAnsi"/>
          <w:b/>
          <w:bCs/>
          <w:sz w:val="24"/>
          <w:szCs w:val="24"/>
        </w:rPr>
        <w:t>a.1</w:t>
      </w:r>
      <w:proofErr w:type="gramStart"/>
      <w:r w:rsidR="005E6A0D" w:rsidRPr="00107E0D">
        <w:rPr>
          <w:rFonts w:cstheme="minorHAnsi"/>
          <w:b/>
          <w:bCs/>
          <w:sz w:val="24"/>
          <w:szCs w:val="24"/>
        </w:rPr>
        <w:t xml:space="preserve">) </w:t>
      </w:r>
      <w:r w:rsidR="00293F42" w:rsidRPr="00107E0D">
        <w:rPr>
          <w:rFonts w:cstheme="minorHAnsi"/>
          <w:sz w:val="24"/>
          <w:szCs w:val="24"/>
        </w:rPr>
        <w:t>No</w:t>
      </w:r>
      <w:proofErr w:type="gramEnd"/>
      <w:r w:rsidR="00293F42" w:rsidRPr="00107E0D">
        <w:rPr>
          <w:rFonts w:cstheme="minorHAnsi"/>
          <w:sz w:val="24"/>
          <w:szCs w:val="24"/>
        </w:rPr>
        <w:t xml:space="preserve">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proofErr w:type="gramStart"/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</w:t>
      </w:r>
      <w:proofErr w:type="gramEnd"/>
      <w:r w:rsidR="00293F42" w:rsidRPr="00107E0D">
        <w:rPr>
          <w:rFonts w:asciiTheme="minorHAnsi" w:hAnsiTheme="minorHAnsi" w:cstheme="minorHAnsi"/>
        </w:rPr>
        <w:t xml:space="preserve">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107E0D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              </w:t>
      </w:r>
      <w:r w:rsidR="005E6A0D" w:rsidRPr="00107E0D">
        <w:rPr>
          <w:rFonts w:cstheme="minorHAnsi"/>
          <w:b/>
          <w:bCs/>
          <w:sz w:val="24"/>
          <w:szCs w:val="24"/>
        </w:rPr>
        <w:t>a.3)</w:t>
      </w:r>
      <w:r w:rsidR="005E6A0D" w:rsidRPr="00107E0D">
        <w:rPr>
          <w:rFonts w:cstheme="minorHAnsi"/>
          <w:sz w:val="24"/>
          <w:szCs w:val="24"/>
        </w:rPr>
        <w:t xml:space="preserve"> </w:t>
      </w:r>
      <w:r w:rsidR="00293F42" w:rsidRPr="00107E0D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107E0D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762C197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12A97408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Onde:</w:t>
      </w:r>
    </w:p>
    <w:p w14:paraId="6FCA6F80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107E0D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107E0D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a.4</w:t>
      </w:r>
      <w:proofErr w:type="gramStart"/>
      <w:r w:rsidRPr="00107E0D">
        <w:rPr>
          <w:rFonts w:cstheme="minorHAnsi"/>
          <w:b/>
          <w:bCs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sz w:val="24"/>
          <w:szCs w:val="24"/>
        </w:rPr>
        <w:t>No</w:t>
      </w:r>
      <w:proofErr w:type="gramEnd"/>
      <w:r w:rsidRPr="00107E0D">
        <w:rPr>
          <w:sz w:val="24"/>
          <w:szCs w:val="24"/>
        </w:rPr>
        <w:t xml:space="preserve"> cômputo geral, os índices de liquidez </w:t>
      </w:r>
      <w:r w:rsidR="00D25A9D">
        <w:rPr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79F27531" w14:textId="17433CF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GERAL - LG</w:t>
      </w:r>
      <w:r w:rsidRPr="00107E0D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CORRENTE - LC</w:t>
      </w:r>
      <w:r w:rsidRPr="00107E0D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107E0D">
        <w:rPr>
          <w:sz w:val="24"/>
          <w:szCs w:val="24"/>
        </w:rPr>
        <w:t>e</w:t>
      </w:r>
      <w:r w:rsidRPr="00107E0D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2B1FB7C0" w14:textId="77777777" w:rsidR="00F627AF" w:rsidRDefault="00F627A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7E0D">
        <w:rPr>
          <w:b/>
          <w:bCs/>
          <w:sz w:val="24"/>
          <w:szCs w:val="24"/>
          <w:u w:val="single"/>
        </w:rPr>
        <w:t>GRAU DE ENDIVIDAMENTO DO ATIVO TOTAL</w:t>
      </w:r>
      <w:r w:rsidRPr="00107E0D">
        <w:rPr>
          <w:sz w:val="24"/>
          <w:szCs w:val="24"/>
        </w:rPr>
        <w:t xml:space="preserve">: Conforme a própria denominação, o índice indica a finalidade de conhecer o grau de endividamento geral da licitante, em relação ao Ativo </w:t>
      </w:r>
      <w:r w:rsidRPr="00107E0D">
        <w:rPr>
          <w:sz w:val="24"/>
          <w:szCs w:val="24"/>
        </w:rPr>
        <w:lastRenderedPageBreak/>
        <w:t>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77777777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ab/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</w:t>
      </w:r>
      <w:proofErr w:type="gramStart"/>
      <w:r w:rsidR="00326080" w:rsidRPr="00107E0D">
        <w:rPr>
          <w:b/>
          <w:sz w:val="24"/>
          <w:szCs w:val="24"/>
        </w:rPr>
        <w:t>)</w:t>
      </w:r>
      <w:r w:rsidR="00326080" w:rsidRPr="00107E0D">
        <w:rPr>
          <w:sz w:val="24"/>
          <w:szCs w:val="24"/>
        </w:rPr>
        <w:t xml:space="preserve"> Nas</w:t>
      </w:r>
      <w:proofErr w:type="gramEnd"/>
      <w:r w:rsidR="00326080" w:rsidRPr="00107E0D">
        <w:rPr>
          <w:sz w:val="24"/>
          <w:szCs w:val="24"/>
        </w:rPr>
        <w:t xml:space="preserve">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proofErr w:type="gramStart"/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C108C21" w14:textId="77777777" w:rsidR="00D20814" w:rsidRDefault="0023666C" w:rsidP="00D20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proofErr w:type="gramStart"/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64EE3A0B" w14:textId="534E2A7B" w:rsidR="00D20814" w:rsidRPr="00597263" w:rsidRDefault="00D20814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b.4</w:t>
      </w:r>
      <w:proofErr w:type="gramStart"/>
      <w:r w:rsidR="002F0CEA" w:rsidRPr="00597263">
        <w:rPr>
          <w:sz w:val="24"/>
          <w:szCs w:val="24"/>
        </w:rPr>
        <w:t>)</w:t>
      </w:r>
      <w:r w:rsidRPr="00597263">
        <w:rPr>
          <w:sz w:val="24"/>
          <w:szCs w:val="24"/>
        </w:rPr>
        <w:t xml:space="preserve"> Nas</w:t>
      </w:r>
      <w:proofErr w:type="gramEnd"/>
      <w:r w:rsidRPr="00597263">
        <w:rPr>
          <w:sz w:val="24"/>
          <w:szCs w:val="24"/>
        </w:rPr>
        <w:t xml:space="preserve"> hipóteses em que a certidão negativa de recuperação judicial ou extrajudicial encaminhada for positiva, deve o Licitante apresentar comprovante da </w:t>
      </w:r>
      <w:r w:rsidR="002F0CEA" w:rsidRPr="00597263">
        <w:rPr>
          <w:sz w:val="24"/>
          <w:szCs w:val="24"/>
        </w:rPr>
        <w:t>ho</w:t>
      </w:r>
      <w:r w:rsidRPr="00597263">
        <w:rPr>
          <w:sz w:val="24"/>
          <w:szCs w:val="24"/>
        </w:rPr>
        <w:t>mologação</w:t>
      </w:r>
      <w:r w:rsidR="002F0CEA" w:rsidRPr="00597263">
        <w:rPr>
          <w:sz w:val="24"/>
          <w:szCs w:val="24"/>
        </w:rPr>
        <w:t xml:space="preserve"> </w:t>
      </w:r>
      <w:r w:rsidRPr="00597263">
        <w:rPr>
          <w:sz w:val="24"/>
          <w:szCs w:val="24"/>
        </w:rPr>
        <w:t>/deferimento pelo juízo competente do plano de recuperação judicial/extrajudicial em vigor.</w:t>
      </w:r>
    </w:p>
    <w:p w14:paraId="36E52F95" w14:textId="77777777" w:rsidR="000703AC" w:rsidRDefault="000703AC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DC08A3D" w14:textId="5A304D1E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0A0B5C4E" w14:textId="77777777" w:rsidR="000703AC" w:rsidRPr="00107E0D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Na</w:t>
      </w:r>
      <w:proofErr w:type="gramEnd"/>
      <w:r w:rsidRPr="00107E0D">
        <w:rPr>
          <w:rFonts w:cstheme="minorHAnsi"/>
          <w:sz w:val="24"/>
          <w:szCs w:val="24"/>
        </w:rPr>
        <w:t xml:space="preserve">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02907AC4" w14:textId="164685D0" w:rsidR="00363958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0BD70712" w14:textId="54F9EF3D" w:rsidR="00D25A9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00F72873" w14:textId="77777777" w:rsidR="000703AC" w:rsidRPr="00107E0D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D3FC2D" w14:textId="7C952ADA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008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067E31C1" w14:textId="2A7B5ACA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0703AC">
        <w:rPr>
          <w:rFonts w:cstheme="minorHAnsi"/>
          <w:b/>
          <w:bCs/>
          <w:sz w:val="24"/>
          <w:szCs w:val="24"/>
        </w:rPr>
        <w:t>140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77777777" w:rsidR="00540C2D" w:rsidRPr="00107E0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4366AB18" w14:textId="43F4C2AA" w:rsidR="00FC5A3F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9E1BBE" w:rsidRPr="00597263">
        <w:rPr>
          <w:rFonts w:cstheme="minorHAnsi"/>
          <w:b/>
          <w:bCs/>
          <w:sz w:val="24"/>
          <w:szCs w:val="24"/>
        </w:rPr>
        <w:t>Deverá apresentar a c</w:t>
      </w:r>
      <w:r w:rsidRPr="00107E0D">
        <w:rPr>
          <w:rFonts w:cstheme="minorHAnsi"/>
          <w:b/>
          <w:bCs/>
          <w:sz w:val="24"/>
          <w:szCs w:val="24"/>
        </w:rPr>
        <w:t>omposição do BDI (Benefícios e Despesas Indiretas) a ser aplicado sobre os preços unitários compostos analiticamente.</w:t>
      </w:r>
    </w:p>
    <w:p w14:paraId="54BE96CD" w14:textId="242DA1B7" w:rsidR="00BD410C" w:rsidRPr="00107E0D" w:rsidRDefault="00BD410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5.2.</w:t>
      </w:r>
      <w:r w:rsidR="00692F83">
        <w:rPr>
          <w:rFonts w:cstheme="minorHAnsi"/>
          <w:b/>
          <w:bCs/>
          <w:sz w:val="24"/>
          <w:szCs w:val="24"/>
        </w:rPr>
        <w:t>4</w:t>
      </w:r>
      <w:r w:rsidR="00692F83" w:rsidRPr="00692F8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>
        <w:rPr>
          <w:rFonts w:cstheme="minorHAnsi"/>
          <w:b/>
          <w:bCs/>
          <w:sz w:val="24"/>
          <w:szCs w:val="24"/>
        </w:rPr>
        <w:t>.</w:t>
      </w:r>
    </w:p>
    <w:p w14:paraId="2EAC2392" w14:textId="4EC1105A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92F83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9D3ACD">
        <w:rPr>
          <w:rFonts w:cstheme="minorHAnsi"/>
          <w:b/>
          <w:sz w:val="24"/>
          <w:szCs w:val="24"/>
        </w:rPr>
        <w:t>06 (seis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9D3ACD">
        <w:rPr>
          <w:rFonts w:cstheme="minorHAnsi"/>
          <w:b/>
          <w:sz w:val="24"/>
          <w:szCs w:val="24"/>
        </w:rPr>
        <w:t>meses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59AA5EEB" w14:textId="011B4A57" w:rsidR="00D25A9D" w:rsidRDefault="0067380D" w:rsidP="0007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4ED605EB" w14:textId="77394E01" w:rsidR="006738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6C728135" w14:textId="4DAFE783" w:rsidR="00F62B55" w:rsidRDefault="00F62B5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51768A" w14:textId="77777777" w:rsidR="00AC021A" w:rsidRPr="00107E0D" w:rsidRDefault="00AC021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DD9E6" w14:textId="6783C026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008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F8CF1A5" w14:textId="25E4D4A1" w:rsidR="00F10706" w:rsidRPr="00107E0D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0703AC">
        <w:rPr>
          <w:rFonts w:cstheme="minorHAnsi"/>
          <w:b/>
          <w:bCs/>
          <w:sz w:val="24"/>
          <w:szCs w:val="24"/>
        </w:rPr>
        <w:t>140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1D1F1D69" w14:textId="78084D1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003D76D6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51049608" w14:textId="77777777" w:rsidR="00AC021A" w:rsidRPr="00107E0D" w:rsidRDefault="00AC021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proofErr w:type="spellStart"/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proofErr w:type="spellEnd"/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proofErr w:type="spellStart"/>
      <w:r w:rsidR="00885519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</w:t>
      </w:r>
      <w:r w:rsidR="00692F83" w:rsidRPr="00692F83">
        <w:rPr>
          <w:rFonts w:cstheme="minorHAnsi"/>
          <w:sz w:val="24"/>
          <w:szCs w:val="24"/>
        </w:rPr>
        <w:lastRenderedPageBreak/>
        <w:t xml:space="preserve">Abrahão, nº 327 – Centro, </w:t>
      </w:r>
      <w:proofErr w:type="spellStart"/>
      <w:r w:rsidR="00692F83" w:rsidRPr="00692F83">
        <w:rPr>
          <w:rFonts w:cstheme="minorHAnsi"/>
          <w:sz w:val="24"/>
          <w:szCs w:val="24"/>
        </w:rPr>
        <w:t>Reginópolis</w:t>
      </w:r>
      <w:proofErr w:type="spellEnd"/>
      <w:r w:rsidR="00692F83" w:rsidRPr="00692F83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68EEF15F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1AEB988" w14:textId="77777777" w:rsidR="001903C5" w:rsidRPr="00107E0D" w:rsidRDefault="001903C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Para</w:t>
      </w:r>
      <w:proofErr w:type="gramEnd"/>
      <w:r w:rsidRPr="00107E0D">
        <w:rPr>
          <w:rFonts w:cstheme="minorHAnsi"/>
          <w:sz w:val="24"/>
          <w:szCs w:val="24"/>
        </w:rPr>
        <w:t xml:space="preserve">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Se</w:t>
      </w:r>
      <w:proofErr w:type="gramEnd"/>
      <w:r w:rsidRPr="00107E0D">
        <w:rPr>
          <w:rFonts w:cstheme="minorHAnsi"/>
          <w:sz w:val="24"/>
          <w:szCs w:val="24"/>
        </w:rPr>
        <w:t xml:space="preserve">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>b</w:t>
      </w:r>
      <w:proofErr w:type="gramEnd"/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8942A49" w14:textId="33ADC8A7" w:rsidR="000703AC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="00837B42" w:rsidRPr="00107E0D">
        <w:rPr>
          <w:rFonts w:cstheme="minorHAnsi"/>
          <w:sz w:val="24"/>
          <w:szCs w:val="24"/>
        </w:rPr>
        <w:t>Na</w:t>
      </w:r>
      <w:proofErr w:type="gramEnd"/>
      <w:r w:rsidR="00837B42" w:rsidRPr="00107E0D">
        <w:rPr>
          <w:rFonts w:cstheme="minorHAnsi"/>
          <w:sz w:val="24"/>
          <w:szCs w:val="24"/>
        </w:rPr>
        <w:t xml:space="preserve">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 xml:space="preserve">.3, será declarada a melhor oferta aquela proposta </w:t>
      </w:r>
      <w:r w:rsidRPr="00107E0D">
        <w:rPr>
          <w:rFonts w:cstheme="minorHAnsi"/>
          <w:sz w:val="24"/>
          <w:szCs w:val="24"/>
        </w:rPr>
        <w:lastRenderedPageBreak/>
        <w:t>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2CE271E6" w14:textId="77777777" w:rsidR="000703AC" w:rsidRPr="00107E0D" w:rsidRDefault="000703AC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54B5EC9A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0703AC">
        <w:rPr>
          <w:rFonts w:cstheme="minorHAnsi"/>
          <w:b/>
          <w:sz w:val="24"/>
        </w:rPr>
        <w:t>393.960,12</w:t>
      </w:r>
      <w:r w:rsidR="009D3ACD">
        <w:rPr>
          <w:rFonts w:cstheme="minorHAnsi"/>
          <w:b/>
          <w:sz w:val="24"/>
        </w:rPr>
        <w:t xml:space="preserve"> (trezentos e </w:t>
      </w:r>
      <w:r w:rsidR="000703AC">
        <w:rPr>
          <w:rFonts w:cstheme="minorHAnsi"/>
          <w:b/>
          <w:sz w:val="24"/>
        </w:rPr>
        <w:t>noventa e três mil</w:t>
      </w:r>
      <w:r w:rsidR="009D3ACD">
        <w:rPr>
          <w:rFonts w:cstheme="minorHAnsi"/>
          <w:b/>
          <w:sz w:val="24"/>
        </w:rPr>
        <w:t xml:space="preserve">, </w:t>
      </w:r>
      <w:r w:rsidR="000703AC">
        <w:rPr>
          <w:rFonts w:cstheme="minorHAnsi"/>
          <w:b/>
          <w:sz w:val="24"/>
        </w:rPr>
        <w:t>novecentos e sessenta reais e doze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DD4C6F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AF19EA" w:rsidRPr="00DD4C6F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1D9BAF7C" w:rsidR="00AF19EA" w:rsidRPr="00DD4C6F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02.06.02</w:t>
            </w:r>
          </w:p>
        </w:tc>
        <w:tc>
          <w:tcPr>
            <w:tcW w:w="930" w:type="dxa"/>
          </w:tcPr>
          <w:p w14:paraId="77A409A9" w14:textId="4D33BFA8" w:rsidR="00AF19EA" w:rsidRPr="00DD4C6F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500</w:t>
            </w:r>
          </w:p>
        </w:tc>
        <w:tc>
          <w:tcPr>
            <w:tcW w:w="1772" w:type="dxa"/>
          </w:tcPr>
          <w:p w14:paraId="6B139E24" w14:textId="5A4D365D" w:rsidR="00AF19EA" w:rsidRPr="00DD4C6F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6AA6ADC2" w14:textId="77777777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</w:t>
            </w:r>
          </w:p>
        </w:tc>
        <w:tc>
          <w:tcPr>
            <w:tcW w:w="2977" w:type="dxa"/>
          </w:tcPr>
          <w:p w14:paraId="1764CDDC" w14:textId="26CB1F00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  <w:r w:rsidR="00F62B55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7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</w:t>
            </w:r>
            <w:r w:rsidR="00F62B55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512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.00</w:t>
            </w:r>
            <w:r w:rsidR="00F62B55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38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.101</w:t>
            </w:r>
            <w:r w:rsidR="00F62B55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  <w:r w:rsidR="000703A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.0003</w:t>
            </w:r>
          </w:p>
        </w:tc>
      </w:tr>
      <w:tr w:rsidR="000703AC" w:rsidRPr="00DD4C6F" w14:paraId="2B26F06D" w14:textId="77777777" w:rsidTr="00DD4C6F">
        <w:trPr>
          <w:jc w:val="center"/>
        </w:trPr>
        <w:tc>
          <w:tcPr>
            <w:tcW w:w="1226" w:type="dxa"/>
          </w:tcPr>
          <w:p w14:paraId="4EFCC506" w14:textId="26D2FBDE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02.06.02</w:t>
            </w:r>
          </w:p>
        </w:tc>
        <w:tc>
          <w:tcPr>
            <w:tcW w:w="930" w:type="dxa"/>
          </w:tcPr>
          <w:p w14:paraId="521F4C13" w14:textId="302EF3CE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501</w:t>
            </w:r>
          </w:p>
        </w:tc>
        <w:tc>
          <w:tcPr>
            <w:tcW w:w="1772" w:type="dxa"/>
          </w:tcPr>
          <w:p w14:paraId="15B64707" w14:textId="4D102231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0CCF8E05" w14:textId="76A3A6D4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01</w:t>
            </w:r>
          </w:p>
        </w:tc>
        <w:tc>
          <w:tcPr>
            <w:tcW w:w="2977" w:type="dxa"/>
          </w:tcPr>
          <w:p w14:paraId="11880B52" w14:textId="519B6258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17.512.0038.1011.0003</w:t>
            </w:r>
          </w:p>
        </w:tc>
      </w:tr>
    </w:tbl>
    <w:p w14:paraId="016A6E03" w14:textId="2004A3A8" w:rsidR="00AF19EA" w:rsidRDefault="00AF19E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71CC0" w14:textId="02A0F5FD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B0E">
        <w:rPr>
          <w:rFonts w:cstheme="minorHAnsi"/>
          <w:b/>
          <w:bCs/>
          <w:sz w:val="24"/>
          <w:szCs w:val="24"/>
        </w:rPr>
        <w:t>8.2</w:t>
      </w:r>
      <w:r>
        <w:rPr>
          <w:rFonts w:cstheme="minorHAnsi"/>
          <w:sz w:val="24"/>
          <w:szCs w:val="24"/>
        </w:rPr>
        <w:t xml:space="preserve"> – Dos recursos</w:t>
      </w:r>
      <w:r w:rsidR="00685B0E">
        <w:rPr>
          <w:rFonts w:cstheme="minorHAnsi"/>
          <w:sz w:val="24"/>
          <w:szCs w:val="24"/>
        </w:rPr>
        <w:t xml:space="preserve"> concernentes ao repasse junto ao Governo do Estado de São Paulo, ao valor </w:t>
      </w:r>
      <w:r w:rsidR="00685B0E" w:rsidRPr="00BA5777">
        <w:rPr>
          <w:rFonts w:cstheme="minorHAnsi"/>
          <w:sz w:val="24"/>
          <w:szCs w:val="24"/>
        </w:rPr>
        <w:t xml:space="preserve">de </w:t>
      </w:r>
      <w:r w:rsidR="00685B0E" w:rsidRPr="00BA5777">
        <w:rPr>
          <w:rFonts w:cstheme="minorHAnsi"/>
          <w:b/>
          <w:bCs/>
          <w:sz w:val="24"/>
          <w:szCs w:val="24"/>
        </w:rPr>
        <w:t xml:space="preserve">R$ </w:t>
      </w:r>
      <w:r w:rsidR="00DD08C4" w:rsidRPr="00BA5777">
        <w:rPr>
          <w:rFonts w:cstheme="minorHAnsi"/>
          <w:b/>
          <w:bCs/>
          <w:sz w:val="24"/>
          <w:szCs w:val="24"/>
        </w:rPr>
        <w:t>311.996,74 (</w:t>
      </w:r>
      <w:r w:rsidR="00DD08C4">
        <w:rPr>
          <w:rFonts w:cstheme="minorHAnsi"/>
          <w:b/>
          <w:bCs/>
          <w:sz w:val="24"/>
          <w:szCs w:val="24"/>
        </w:rPr>
        <w:t>trezentos e onze mil</w:t>
      </w:r>
      <w:r w:rsidR="00F62B55">
        <w:rPr>
          <w:rFonts w:cstheme="minorHAnsi"/>
          <w:b/>
          <w:bCs/>
          <w:sz w:val="24"/>
          <w:szCs w:val="24"/>
        </w:rPr>
        <w:t>, novecentos e noventa e seis reais e setenta e quatro centavos</w:t>
      </w:r>
      <w:r w:rsidR="00685B0E" w:rsidRPr="00685B0E">
        <w:rPr>
          <w:rFonts w:cstheme="minorHAnsi"/>
          <w:b/>
          <w:bCs/>
          <w:sz w:val="24"/>
          <w:szCs w:val="24"/>
        </w:rPr>
        <w:t>) de responsabilidade do Estado</w:t>
      </w:r>
      <w:r w:rsidR="00F62B55">
        <w:rPr>
          <w:rFonts w:cstheme="minorHAnsi"/>
          <w:b/>
          <w:bCs/>
          <w:sz w:val="24"/>
          <w:szCs w:val="24"/>
        </w:rPr>
        <w:t xml:space="preserve"> (Fundo Estadual de Recursos Hídricos – FEHIDRO)</w:t>
      </w:r>
      <w:r w:rsidR="00685B0E">
        <w:rPr>
          <w:rFonts w:cstheme="minorHAnsi"/>
          <w:sz w:val="24"/>
          <w:szCs w:val="24"/>
        </w:rPr>
        <w:t>; E, e a contrapartida restante por responsabilidade do Município.</w:t>
      </w:r>
    </w:p>
    <w:p w14:paraId="67FFF04A" w14:textId="77777777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230F5C43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</w:t>
      </w:r>
      <w:r w:rsidR="00BA57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A5777" w:rsidRPr="00597263">
        <w:rPr>
          <w:rFonts w:eastAsia="Times New Roman" w:cstheme="minorHAnsi"/>
          <w:sz w:val="24"/>
          <w:szCs w:val="24"/>
          <w:lang w:eastAsia="pt-BR"/>
        </w:rPr>
        <w:t>e demais projetos em anexo</w:t>
      </w:r>
      <w:r w:rsidR="001B264E" w:rsidRPr="00597263">
        <w:rPr>
          <w:rFonts w:eastAsia="Times New Roman" w:cstheme="minorHAnsi"/>
          <w:sz w:val="24"/>
          <w:szCs w:val="24"/>
          <w:lang w:eastAsia="pt-BR"/>
        </w:rPr>
        <w:t>.</w:t>
      </w:r>
    </w:p>
    <w:p w14:paraId="7CBCE1BC" w14:textId="77777777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13E28CA3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0703AC" w:rsidRPr="000703AC">
        <w:rPr>
          <w:rFonts w:asciiTheme="minorHAnsi" w:eastAsiaTheme="minorHAnsi" w:hAnsiTheme="minorHAnsi" w:cstheme="minorHAnsi"/>
          <w:b/>
          <w:lang w:eastAsia="en-US"/>
        </w:rPr>
        <w:t>1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0703AC">
        <w:rPr>
          <w:rFonts w:asciiTheme="minorHAnsi" w:eastAsiaTheme="minorHAnsi" w:hAnsiTheme="minorHAnsi" w:cstheme="minorHAnsi"/>
          <w:b/>
          <w:lang w:eastAsia="en-US"/>
        </w:rPr>
        <w:t>dez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05C517A0" w14:textId="6AA1E2FB" w:rsidR="0013051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58A0B5AD" w:rsidR="001B264E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28668810" w14:textId="77777777" w:rsidR="000703AC" w:rsidRPr="00107E0D" w:rsidRDefault="000703AC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</w:p>
    <w:p w14:paraId="1630144C" w14:textId="68463C14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B64EDC">
        <w:rPr>
          <w:rFonts w:asciiTheme="minorHAnsi" w:eastAsiaTheme="minorHAnsi" w:hAnsiTheme="minorHAnsi" w:cstheme="minorHAnsi"/>
          <w:lang w:eastAsia="en-US"/>
        </w:rPr>
        <w:t>até 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B64EDC">
        <w:rPr>
          <w:rFonts w:asciiTheme="minorHAnsi" w:eastAsiaTheme="minorHAnsi" w:hAnsiTheme="minorHAnsi" w:cstheme="minorHAnsi"/>
          <w:lang w:eastAsia="en-US"/>
        </w:rPr>
        <w:t>dez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1B264E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0703AC">
        <w:rPr>
          <w:rFonts w:asciiTheme="minorHAnsi" w:eastAsiaTheme="minorHAnsi" w:hAnsiTheme="minorHAnsi" w:cstheme="minorHAnsi"/>
          <w:lang w:eastAsia="en-US"/>
        </w:rPr>
        <w:t>a a emissão de tal manifestação;</w:t>
      </w:r>
    </w:p>
    <w:p w14:paraId="1DE853A7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4D877649" w14:textId="0451B7CA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Havendo erro na NF ou descumprimento das condições pactuadas, a tramitação da NF será suspensa para que a Contratada adote as providências necessárias </w:t>
      </w:r>
      <w:proofErr w:type="gramStart"/>
      <w:r w:rsidR="001B264E" w:rsidRPr="00107E0D">
        <w:rPr>
          <w:rFonts w:asciiTheme="minorHAnsi" w:eastAsiaTheme="minorHAnsi" w:hAnsiTheme="minorHAnsi" w:cstheme="minorHAnsi"/>
          <w:lang w:eastAsia="en-US"/>
        </w:rPr>
        <w:t>a</w:t>
      </w:r>
      <w:proofErr w:type="gram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</w:t>
      </w:r>
      <w:r w:rsidR="000703AC">
        <w:rPr>
          <w:rFonts w:asciiTheme="minorHAnsi" w:eastAsiaTheme="minorHAnsi" w:hAnsiTheme="minorHAnsi" w:cstheme="minorHAnsi"/>
          <w:lang w:eastAsia="en-US"/>
        </w:rPr>
        <w:t>nto, a data do aceite da fatura;</w:t>
      </w:r>
    </w:p>
    <w:p w14:paraId="4E047A9A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49C7575" w14:textId="77777777" w:rsidR="001B264E" w:rsidRPr="00107E0D" w:rsidRDefault="001B264E" w:rsidP="00E74C43">
      <w:pPr>
        <w:pStyle w:val="Recuodecorpodetexto2"/>
        <w:ind w:firstLine="851"/>
        <w:rPr>
          <w:rFonts w:asciiTheme="minorHAnsi" w:eastAsiaTheme="minorHAnsi" w:hAnsiTheme="minorHAnsi" w:cstheme="minorHAnsi"/>
          <w:lang w:eastAsia="en-US"/>
        </w:rPr>
      </w:pP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28CA34DD" w14:textId="77777777" w:rsidR="00B64EDC" w:rsidRDefault="00B64ED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79D62EB1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proofErr w:type="spellStart"/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proofErr w:type="spellEnd"/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lastRenderedPageBreak/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pelo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não execução dos serviços, caracterizando-se a falta se a execução não se efetivar dentro do prazo estabelecido na proposta.</w:t>
      </w:r>
    </w:p>
    <w:p w14:paraId="386EA039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proofErr w:type="spellEnd"/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07058DB1" w14:textId="77777777" w:rsidR="00426FA2" w:rsidRPr="00107E0D" w:rsidRDefault="00426FA2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2D7C467C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>no prazo máximo de 05 (cinco) dias, contados do despacho, assinar o contrato, devendo para tal depositar na Tesouraria Municipal, a importância equivalente a 5 %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34535BE2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.2 - </w:t>
      </w:r>
      <w:r w:rsidRPr="00107E0D">
        <w:rPr>
          <w:rFonts w:cs="Arial"/>
          <w:sz w:val="24"/>
          <w:szCs w:val="24"/>
        </w:rPr>
        <w:t>Pela recusa, será aplicada a multa equivalente a 10% (dez por cento) do valor global do contrato, sem prejuízo das demais sanções previstas na legislação.</w:t>
      </w:r>
    </w:p>
    <w:p w14:paraId="7CF8C716" w14:textId="77777777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 xml:space="preserve">.3 -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030C456C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9D3ACD">
        <w:rPr>
          <w:rFonts w:cstheme="minorHAnsi"/>
          <w:b/>
          <w:bCs/>
          <w:sz w:val="24"/>
          <w:szCs w:val="24"/>
        </w:rPr>
        <w:t>1</w:t>
      </w:r>
      <w:r w:rsidR="00B64EDC">
        <w:rPr>
          <w:rFonts w:cstheme="minorHAnsi"/>
          <w:b/>
          <w:bCs/>
          <w:sz w:val="24"/>
          <w:szCs w:val="24"/>
        </w:rPr>
        <w:t>2</w:t>
      </w:r>
      <w:r w:rsidR="009D3ACD">
        <w:rPr>
          <w:rFonts w:cstheme="minorHAnsi"/>
          <w:b/>
          <w:bCs/>
          <w:sz w:val="24"/>
          <w:szCs w:val="24"/>
        </w:rPr>
        <w:t xml:space="preserve"> (</w:t>
      </w:r>
      <w:r w:rsidR="00B64EDC">
        <w:rPr>
          <w:rFonts w:cstheme="minorHAnsi"/>
          <w:b/>
          <w:bCs/>
          <w:sz w:val="24"/>
          <w:szCs w:val="24"/>
        </w:rPr>
        <w:t>doze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77387A">
        <w:rPr>
          <w:rFonts w:cstheme="minorHAnsi"/>
          <w:b/>
          <w:bCs/>
          <w:sz w:val="24"/>
          <w:szCs w:val="24"/>
        </w:rPr>
        <w:t>mese</w:t>
      </w:r>
      <w:r w:rsidR="00733F34">
        <w:rPr>
          <w:rFonts w:cstheme="minorHAnsi"/>
          <w:b/>
          <w:bCs/>
          <w:sz w:val="24"/>
          <w:szCs w:val="24"/>
        </w:rPr>
        <w:t>s</w:t>
      </w:r>
      <w:r w:rsidRPr="00107E0D">
        <w:rPr>
          <w:rFonts w:cstheme="minorHAnsi"/>
          <w:sz w:val="24"/>
          <w:szCs w:val="24"/>
        </w:rPr>
        <w:t xml:space="preserve">, contados após assinatura do futuro termo de contrato, podendo ser renovado, caso haja interesse da Administração, mediante acordo entre as partes, e nos limites previstos no art. 57, Inciso II da Lei Federal nº 8.666/93 e alterações posteriores. </w:t>
      </w:r>
    </w:p>
    <w:p w14:paraId="29A60DF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>Os valores indicados pela “Contratada” em sua proposta comercial não serão reajustados durante o período de 12 (doze) meses, na forma da legislação vigente. Poderão ser alterados após esse período mediante índice divulgado pela variação do IGPM/FGV.</w:t>
      </w:r>
    </w:p>
    <w:p w14:paraId="6272D608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IGPM/FGV, mediante justificativa a ser apresentada pela CONTRATADA ao município, através de ofício, o qual será avaliado pelo Gestor deste instrumento e deliberado pela autoridade competente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761485A4" w14:textId="77777777" w:rsidR="00E74C43" w:rsidRPr="00107E0D" w:rsidRDefault="00E74C43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lastRenderedPageBreak/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340F88A3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É facultado a</w:t>
      </w:r>
      <w:r w:rsidR="00B64EDC">
        <w:rPr>
          <w:rFonts w:asciiTheme="minorHAnsi" w:eastAsiaTheme="minorHAnsi" w:hAnsiTheme="minorHAnsi" w:cstheme="minorHAnsi"/>
          <w:kern w:val="0"/>
          <w:szCs w:val="24"/>
          <w:lang w:eastAsia="en-US"/>
        </w:rPr>
        <w:t>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Presidente da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/SP ou à Autoridade Superior, em qualquer fase da licitação, promover diligência destinada a esclarecer ou complementar a instrução do processo, vedada a inclusão posterior de documento ou informação que deveria constar no ato da sessão pública.</w:t>
      </w:r>
    </w:p>
    <w:p w14:paraId="16C3AB2F" w14:textId="7B21DFD3" w:rsidR="00F62B55" w:rsidRDefault="006A64B1" w:rsidP="00B64EDC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49343DF7" w14:textId="77777777" w:rsidR="00F62B55" w:rsidRPr="00107E0D" w:rsidRDefault="00F62B55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7C3FF4F8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851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Para conhecimento público, expede-se o presente edital, que é afixado no local de 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Município,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</w:t>
      </w:r>
      <w:r w:rsidR="0046670E">
        <w:rPr>
          <w:rFonts w:asciiTheme="minorHAnsi" w:eastAsiaTheme="minorHAnsi" w:hAnsiTheme="minorHAnsi" w:cstheme="minorHAnsi"/>
          <w:kern w:val="0"/>
          <w:szCs w:val="24"/>
          <w:lang w:eastAsia="en-US"/>
        </w:rPr>
        <w:t>de Circulação Regional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 Jornal de Grande Circulação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48C399C6" w14:textId="62F0D427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877447">
        <w:rPr>
          <w:rFonts w:cstheme="minorHAnsi"/>
          <w:sz w:val="24"/>
          <w:szCs w:val="24"/>
        </w:rPr>
        <w:t>R</w:t>
      </w:r>
      <w:r w:rsidR="00D913AB" w:rsidRPr="00877447">
        <w:rPr>
          <w:rFonts w:cstheme="minorHAnsi"/>
          <w:sz w:val="24"/>
          <w:szCs w:val="24"/>
        </w:rPr>
        <w:t>eginópolis</w:t>
      </w:r>
      <w:proofErr w:type="spellEnd"/>
      <w:r w:rsidRPr="00877447">
        <w:rPr>
          <w:rFonts w:cstheme="minorHAnsi"/>
          <w:sz w:val="24"/>
          <w:szCs w:val="24"/>
        </w:rPr>
        <w:t>/SP</w:t>
      </w:r>
      <w:r w:rsidR="00F131F6" w:rsidRPr="00877447">
        <w:rPr>
          <w:rFonts w:cstheme="minorHAnsi"/>
          <w:sz w:val="24"/>
          <w:szCs w:val="24"/>
        </w:rPr>
        <w:t xml:space="preserve">, </w:t>
      </w:r>
      <w:r w:rsidR="00B64EDC">
        <w:rPr>
          <w:rFonts w:cstheme="minorHAnsi"/>
          <w:sz w:val="24"/>
          <w:szCs w:val="24"/>
        </w:rPr>
        <w:t>27</w:t>
      </w:r>
      <w:r w:rsidR="008B2740" w:rsidRPr="00877447">
        <w:rPr>
          <w:rFonts w:cstheme="minorHAnsi"/>
          <w:sz w:val="24"/>
          <w:szCs w:val="24"/>
        </w:rPr>
        <w:t xml:space="preserve"> </w:t>
      </w:r>
      <w:r w:rsidR="00C66E4D" w:rsidRPr="00877447">
        <w:rPr>
          <w:rFonts w:cstheme="minorHAnsi"/>
          <w:sz w:val="24"/>
          <w:szCs w:val="24"/>
        </w:rPr>
        <w:t xml:space="preserve">de </w:t>
      </w:r>
      <w:r w:rsidR="00B64EDC">
        <w:rPr>
          <w:rFonts w:cstheme="minorHAnsi"/>
          <w:sz w:val="24"/>
          <w:szCs w:val="24"/>
        </w:rPr>
        <w:t>julho</w:t>
      </w:r>
      <w:r w:rsidR="00D913AB" w:rsidRPr="00877447">
        <w:rPr>
          <w:rFonts w:cstheme="minorHAnsi"/>
          <w:sz w:val="24"/>
          <w:szCs w:val="24"/>
        </w:rPr>
        <w:t xml:space="preserve"> </w:t>
      </w:r>
      <w:r w:rsidR="0023319D" w:rsidRPr="00877447">
        <w:rPr>
          <w:rFonts w:cstheme="minorHAnsi"/>
          <w:sz w:val="24"/>
          <w:szCs w:val="24"/>
        </w:rPr>
        <w:t>d</w:t>
      </w:r>
      <w:r w:rsidR="00F131F6" w:rsidRPr="00877447">
        <w:rPr>
          <w:rFonts w:cstheme="minorHAnsi"/>
          <w:sz w:val="24"/>
          <w:szCs w:val="24"/>
        </w:rPr>
        <w:t xml:space="preserve">e </w:t>
      </w:r>
      <w:r w:rsidR="004F590A" w:rsidRPr="00877447">
        <w:rPr>
          <w:rFonts w:cstheme="minorHAnsi"/>
          <w:sz w:val="24"/>
          <w:szCs w:val="24"/>
        </w:rPr>
        <w:t>202</w:t>
      </w:r>
      <w:r w:rsidR="00B64EDC">
        <w:rPr>
          <w:rFonts w:cstheme="minorHAnsi"/>
          <w:sz w:val="24"/>
          <w:szCs w:val="24"/>
        </w:rPr>
        <w:t>3</w:t>
      </w:r>
      <w:r w:rsidR="00F131F6" w:rsidRPr="00877447">
        <w:rPr>
          <w:rFonts w:cstheme="minorHAnsi"/>
          <w:sz w:val="24"/>
          <w:szCs w:val="24"/>
        </w:rPr>
        <w:t>.</w:t>
      </w:r>
    </w:p>
    <w:p w14:paraId="12EF1EF8" w14:textId="77777777" w:rsidR="0045155F" w:rsidRPr="00107E0D" w:rsidRDefault="0045155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173D9" w14:textId="77777777" w:rsidR="00F62B55" w:rsidRPr="00107E0D" w:rsidRDefault="00F62B55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A06910" w14:textId="77777777" w:rsidR="0007554C" w:rsidRPr="0007554C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Cassio Martins Ferro</w:t>
      </w:r>
    </w:p>
    <w:p w14:paraId="77EB7608" w14:textId="75175EAA" w:rsidR="00D33E53" w:rsidRDefault="00D913AB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Chefe de Gabinete</w:t>
      </w:r>
    </w:p>
    <w:p w14:paraId="0561C958" w14:textId="24D0C9C2" w:rsidR="00455139" w:rsidRPr="002B1BD1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14:paraId="1375E72C" w14:textId="77777777" w:rsidR="00455139" w:rsidRPr="002B1BD1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AF5C" w14:textId="21BE5A1E" w:rsidR="00EC75D9" w:rsidRDefault="00EC75D9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2327B7" w14:textId="77777777" w:rsidR="00597263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 xml:space="preserve">PASTA TÉCNICA CONTENDO: </w:t>
      </w:r>
    </w:p>
    <w:p w14:paraId="7F086792" w14:textId="77777777" w:rsidR="00597263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D79E9F9" w14:textId="77777777" w:rsidR="007A6B66" w:rsidRDefault="007A6B66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TERMO DE REFERÊNCIA;</w:t>
      </w:r>
    </w:p>
    <w:p w14:paraId="7B39290E" w14:textId="349D86D1" w:rsidR="007A6B66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>FL_02 - SETORIZAÇÃO_PROPOSTA_PROG-FOLHA 02-A;</w:t>
      </w:r>
    </w:p>
    <w:p w14:paraId="3553C6F2" w14:textId="1DA16C79" w:rsidR="007A6B66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 xml:space="preserve">FL_02 - SETORIZAÇÃO_PROPOSTA_PROG-FOLHA 02-C; </w:t>
      </w:r>
    </w:p>
    <w:p w14:paraId="019F27DC" w14:textId="77777777" w:rsidR="007A6B66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 xml:space="preserve">FL_06 - DETALHAMENTO_VRP-FL_06-VRP; </w:t>
      </w:r>
    </w:p>
    <w:p w14:paraId="5E68C448" w14:textId="7920FD37" w:rsidR="007A6B66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>FL_07</w:t>
      </w:r>
      <w:r w:rsidR="007A6B66">
        <w:rPr>
          <w:rFonts w:cstheme="minorHAnsi"/>
          <w:bCs/>
          <w:sz w:val="24"/>
          <w:szCs w:val="24"/>
        </w:rPr>
        <w:t xml:space="preserve"> - DETALHAMENTOS GERAIS - </w:t>
      </w:r>
      <w:proofErr w:type="spellStart"/>
      <w:r w:rsidR="007A6B66">
        <w:rPr>
          <w:rFonts w:cstheme="minorHAnsi"/>
          <w:bCs/>
          <w:sz w:val="24"/>
          <w:szCs w:val="24"/>
        </w:rPr>
        <w:t>Model</w:t>
      </w:r>
      <w:proofErr w:type="spellEnd"/>
      <w:r w:rsidR="007A6B66">
        <w:rPr>
          <w:rFonts w:cstheme="minorHAnsi"/>
          <w:bCs/>
          <w:sz w:val="24"/>
          <w:szCs w:val="24"/>
        </w:rPr>
        <w:t>;</w:t>
      </w:r>
    </w:p>
    <w:p w14:paraId="78D8CCF9" w14:textId="0E689D57" w:rsidR="00597263" w:rsidRPr="00597263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>RELATÓRIO FINAL - PROGNOSTICO_REGINÓPOLIS - R01.</w:t>
      </w:r>
    </w:p>
    <w:p w14:paraId="30DFAD08" w14:textId="0FFDCDE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D18B30" w14:textId="7FD5699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414FDA" w14:textId="19A1317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F28E52" w14:textId="0F4ACA9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49C9EF" w14:textId="00D4A49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BA7191" w14:textId="23A3C389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912786" w14:textId="47A627D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52DC49" w14:textId="21D9C86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EA79ED" w14:textId="505456C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912C43" w14:textId="325BF3B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A254A2" w14:textId="4A957C7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D4516B" w14:textId="6344698F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927E2C" w14:textId="58FF350D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A3101C" w14:textId="77ADDA9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79338" w14:textId="2EC7A66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46CBAD" w14:textId="03009008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A230C3" w14:textId="343588F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D4AB07" w14:textId="6DB1D49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360677" w14:textId="65A2DA1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94D263" w14:textId="6F57DE6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8FB14D8" w14:textId="735B61A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BD626A" w14:textId="637538F9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31798B4" w14:textId="5B49E89D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D6DA3DB" w14:textId="3233D3B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94DCE14" w14:textId="08E78A65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B4EFDA" w14:textId="796249A5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AB03BC6" w14:textId="65F1E615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149497" w14:textId="0C9519F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F1283B4" w14:textId="1453823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2B701B8" w14:textId="21C9E13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D1A7A3" w14:textId="7E18FBF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8643B0" w14:textId="7CDF899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631436" w14:textId="13694320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lastRenderedPageBreak/>
        <w:t>ANEXO II</w:t>
      </w:r>
      <w:r w:rsidR="003770EF">
        <w:rPr>
          <w:rFonts w:cstheme="minorHAnsi"/>
          <w:b/>
          <w:sz w:val="24"/>
          <w:szCs w:val="24"/>
        </w:rPr>
        <w:t xml:space="preserve"> – MINUTA DO CONTRATO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22AF82B2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3770EF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1B35AEAD" w:rsidR="001E4AFA" w:rsidRPr="00107E0D" w:rsidRDefault="001E4AFA" w:rsidP="00E74C43">
      <w:pPr>
        <w:pStyle w:val="Corpodetexto"/>
        <w:ind w:firstLine="2694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3770EF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proofErr w:type="spellStart"/>
      <w:r w:rsidR="003770EF">
        <w:rPr>
          <w:rFonts w:asciiTheme="minorHAnsi" w:hAnsiTheme="minorHAnsi" w:cstheme="minorHAnsi"/>
        </w:rPr>
        <w:t>tres</w:t>
      </w:r>
      <w:proofErr w:type="spellEnd"/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proofErr w:type="spellStart"/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proofErr w:type="spellEnd"/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proofErr w:type="spellStart"/>
      <w:r w:rsidR="00DB25EA">
        <w:rPr>
          <w:rFonts w:asciiTheme="minorHAnsi" w:hAnsiTheme="minorHAnsi" w:cstheme="minorHAnsi"/>
        </w:rPr>
        <w:t>Reginópolis</w:t>
      </w:r>
      <w:proofErr w:type="spellEnd"/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47673F74" w14:textId="62EE75C6" w:rsidR="00221660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3770EF">
        <w:rPr>
          <w:sz w:val="24"/>
          <w:szCs w:val="24"/>
        </w:rPr>
        <w:t>008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B970B5">
        <w:rPr>
          <w:b/>
          <w:sz w:val="24"/>
          <w:szCs w:val="24"/>
        </w:rPr>
        <w:t>c</w:t>
      </w:r>
      <w:r w:rsidR="00B970B5" w:rsidRPr="00B970B5">
        <w:rPr>
          <w:b/>
          <w:sz w:val="24"/>
          <w:szCs w:val="24"/>
        </w:rPr>
        <w:t xml:space="preserve">ontratação de empresa especializada para prestação de serviços, visando a execução de </w:t>
      </w:r>
      <w:r w:rsidR="003770EF" w:rsidRPr="003770EF">
        <w:rPr>
          <w:b/>
          <w:sz w:val="24"/>
          <w:szCs w:val="24"/>
        </w:rPr>
        <w:t>ações de combate a perdas - implantação física do setor 2, no sistema de abastecimento de água do mun</w:t>
      </w:r>
      <w:r w:rsidR="003770EF">
        <w:rPr>
          <w:b/>
          <w:sz w:val="24"/>
          <w:szCs w:val="24"/>
        </w:rPr>
        <w:t xml:space="preserve">icípio de </w:t>
      </w:r>
      <w:proofErr w:type="spellStart"/>
      <w:r w:rsidR="003770EF">
        <w:rPr>
          <w:b/>
          <w:sz w:val="24"/>
          <w:szCs w:val="24"/>
        </w:rPr>
        <w:t>reginópolis</w:t>
      </w:r>
      <w:proofErr w:type="spellEnd"/>
      <w:r w:rsidR="003770EF">
        <w:rPr>
          <w:b/>
          <w:sz w:val="24"/>
          <w:szCs w:val="24"/>
        </w:rPr>
        <w:t xml:space="preserve"> — fase 01</w:t>
      </w:r>
      <w:r w:rsidR="003770EF" w:rsidRPr="00B31F9A">
        <w:rPr>
          <w:b/>
          <w:sz w:val="24"/>
          <w:szCs w:val="24"/>
        </w:rPr>
        <w:t xml:space="preserve">, </w:t>
      </w:r>
      <w:r w:rsidR="00AE413D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AE413D" w:rsidRPr="0007077B">
        <w:rPr>
          <w:sz w:val="24"/>
          <w:szCs w:val="24"/>
        </w:rPr>
        <w:t>.</w:t>
      </w:r>
    </w:p>
    <w:p w14:paraId="5EFA0ECB" w14:textId="5E98B310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3770EF">
        <w:rPr>
          <w:sz w:val="24"/>
          <w:szCs w:val="24"/>
        </w:rPr>
        <w:t>008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09C7C5CF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3770EF">
        <w:rPr>
          <w:sz w:val="24"/>
          <w:szCs w:val="24"/>
        </w:rPr>
        <w:t>008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>.</w:t>
      </w:r>
    </w:p>
    <w:p w14:paraId="1DC142B5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2CFC839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31C0C192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2F4A459B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3B7DE725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3770EF">
        <w:rPr>
          <w:rFonts w:asciiTheme="minorHAnsi" w:eastAsiaTheme="minorHAnsi" w:hAnsiTheme="minorHAnsi" w:cstheme="minorHAnsi"/>
          <w:b/>
          <w:lang w:eastAsia="en-US"/>
        </w:rPr>
        <w:t>1</w:t>
      </w:r>
      <w:r w:rsidR="00ED280F">
        <w:rPr>
          <w:rFonts w:asciiTheme="minorHAnsi" w:eastAsiaTheme="minorHAnsi" w:hAnsiTheme="minorHAnsi" w:cstheme="minorHAnsi"/>
          <w:b/>
          <w:lang w:eastAsia="en-US"/>
        </w:rPr>
        <w:t>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568A74BF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3770EF">
        <w:rPr>
          <w:rFonts w:asciiTheme="minorHAnsi" w:eastAsiaTheme="minorHAnsi" w:hAnsiTheme="minorHAnsi" w:cstheme="minorHAnsi"/>
          <w:lang w:eastAsia="en-US"/>
        </w:rPr>
        <w:t>até 1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3770EF">
        <w:rPr>
          <w:rFonts w:asciiTheme="minorHAnsi" w:eastAsiaTheme="minorHAnsi" w:hAnsiTheme="minorHAnsi" w:cstheme="minorHAnsi"/>
          <w:lang w:eastAsia="en-US"/>
        </w:rPr>
        <w:t>dez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2806A5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a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77777777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Termo de Referência.</w:t>
      </w:r>
    </w:p>
    <w:p w14:paraId="2C7495BF" w14:textId="77777777" w:rsidR="00762180" w:rsidRPr="00107E0D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407ABD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33D86A40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3770EF">
        <w:rPr>
          <w:rFonts w:cstheme="minorHAnsi"/>
          <w:sz w:val="24"/>
          <w:szCs w:val="24"/>
        </w:rPr>
        <w:t>008</w:t>
      </w:r>
      <w:r w:rsidR="00877447">
        <w:rPr>
          <w:rFonts w:cstheme="minorHAnsi"/>
          <w:sz w:val="24"/>
          <w:szCs w:val="24"/>
        </w:rPr>
        <w:t>/202</w:t>
      </w:r>
      <w:r w:rsidR="003770EF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e estando perfeitamente de </w:t>
      </w:r>
      <w:r w:rsidRPr="00107E0D">
        <w:rPr>
          <w:rFonts w:cstheme="minorHAnsi"/>
          <w:sz w:val="24"/>
          <w:szCs w:val="24"/>
        </w:rPr>
        <w:lastRenderedPageBreak/>
        <w:t>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F3522A3" w14:textId="77777777" w:rsidR="0001654F" w:rsidRDefault="000165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DD4C6F" w14:paraId="4FAECD94" w14:textId="77777777" w:rsidTr="00260DD9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6437B9" w:rsidRPr="00DD4C6F" w14:paraId="70C6FD7D" w14:textId="77777777" w:rsidTr="00260DD9">
        <w:trPr>
          <w:jc w:val="center"/>
        </w:trPr>
        <w:tc>
          <w:tcPr>
            <w:tcW w:w="1226" w:type="dxa"/>
          </w:tcPr>
          <w:p w14:paraId="0011864E" w14:textId="4F8211F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930" w:type="dxa"/>
          </w:tcPr>
          <w:p w14:paraId="3B5A0227" w14:textId="0F6C799C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</w:tcPr>
          <w:p w14:paraId="07116545" w14:textId="11E4BE7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829" w:type="dxa"/>
          </w:tcPr>
          <w:p w14:paraId="4166B3AD" w14:textId="3133237A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C07C2C0" w14:textId="6401B96B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</w:t>
      </w:r>
      <w:proofErr w:type="spellStart"/>
      <w:r w:rsidRPr="00107E0D">
        <w:rPr>
          <w:sz w:val="24"/>
          <w:szCs w:val="24"/>
        </w:rPr>
        <w:t>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proofErr w:type="spellEnd"/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77777777" w:rsidR="00121A5A" w:rsidRPr="00107E0D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>DA VIGENCIA E REAJUSTE:</w:t>
      </w:r>
    </w:p>
    <w:p w14:paraId="39F23E2B" w14:textId="47C9AC96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9</w:t>
      </w:r>
      <w:r w:rsidR="00121A5A" w:rsidRPr="00107E0D">
        <w:rPr>
          <w:rFonts w:cs="Arial"/>
          <w:b/>
          <w:bCs/>
          <w:sz w:val="24"/>
          <w:szCs w:val="24"/>
        </w:rPr>
        <w:t>.1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6437B9">
        <w:rPr>
          <w:rFonts w:cstheme="minorHAnsi"/>
          <w:b/>
          <w:bCs/>
          <w:sz w:val="24"/>
          <w:szCs w:val="24"/>
        </w:rPr>
        <w:t>1</w:t>
      </w:r>
      <w:r w:rsidR="003770EF">
        <w:rPr>
          <w:rFonts w:cstheme="minorHAnsi"/>
          <w:b/>
          <w:bCs/>
          <w:sz w:val="24"/>
          <w:szCs w:val="24"/>
        </w:rPr>
        <w:t>2 (do</w:t>
      </w:r>
      <w:r w:rsidR="006437B9">
        <w:rPr>
          <w:rFonts w:cstheme="minorHAnsi"/>
          <w:b/>
          <w:bCs/>
          <w:sz w:val="24"/>
          <w:szCs w:val="24"/>
        </w:rPr>
        <w:t>z</w:t>
      </w:r>
      <w:r w:rsidR="003770EF">
        <w:rPr>
          <w:rFonts w:cstheme="minorHAnsi"/>
          <w:b/>
          <w:bCs/>
          <w:sz w:val="24"/>
          <w:szCs w:val="24"/>
        </w:rPr>
        <w:t>e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5D4877">
        <w:rPr>
          <w:rFonts w:cstheme="minorHAnsi"/>
          <w:b/>
          <w:bCs/>
          <w:sz w:val="24"/>
          <w:szCs w:val="24"/>
        </w:rPr>
        <w:t>meses</w:t>
      </w:r>
      <w:r w:rsidR="00121A5A" w:rsidRPr="00107E0D">
        <w:rPr>
          <w:rFonts w:cstheme="minorHAnsi"/>
          <w:sz w:val="24"/>
          <w:szCs w:val="24"/>
        </w:rPr>
        <w:t xml:space="preserve">, contados após assinatura do contrato, podendo ser renovado, caso haja interesse da Administração, mediante acordo entre as partes, e nos limites previstos no art. 57, Inciso II da Lei Federal nº 8.666/93 e alterações posteriores. </w:t>
      </w:r>
    </w:p>
    <w:p w14:paraId="1D47C998" w14:textId="77777777" w:rsidR="00121A5A" w:rsidRPr="00107E0D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2806A5">
        <w:rPr>
          <w:rFonts w:cstheme="minorHAnsi"/>
          <w:b/>
          <w:bCs/>
          <w:sz w:val="24"/>
          <w:szCs w:val="24"/>
        </w:rPr>
        <w:t>.2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Eventual alteração de valores em decorrência de reequilíbrio econômico-financeiro do </w:t>
      </w:r>
      <w:r w:rsidR="00121A5A" w:rsidRPr="00107E0D">
        <w:rPr>
          <w:rFonts w:cstheme="minorHAnsi"/>
          <w:sz w:val="24"/>
          <w:szCs w:val="24"/>
        </w:rPr>
        <w:lastRenderedPageBreak/>
        <w:t>Contrato só será examinada mediante apresentação de documentos que comprovem, de forma inequívoca, a alteração da relação encargos/retribuição inicialmente pactuada.</w:t>
      </w:r>
    </w:p>
    <w:p w14:paraId="660D9B1E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3338C7" w:rsidRPr="00107E0D">
        <w:rPr>
          <w:rFonts w:cstheme="minorHAnsi"/>
          <w:sz w:val="24"/>
          <w:szCs w:val="24"/>
        </w:rPr>
        <w:t xml:space="preserve">efetuou, na data de 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_____________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_____, depósito, na modalidade ____________________,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67FF28B4" w14:textId="699E716A" w:rsidR="00EC75D9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multa de 2% (dois por cento) por ocorrência, até o limite de 10% (dez por cento),sobre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</w:t>
      </w:r>
      <w:r w:rsidRPr="00107E0D">
        <w:rPr>
          <w:rFonts w:cstheme="minorHAnsi"/>
          <w:bCs/>
          <w:sz w:val="24"/>
          <w:szCs w:val="24"/>
        </w:rPr>
        <w:lastRenderedPageBreak/>
        <w:t xml:space="preserve">que a licitante ressarcir 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1D0A746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3770EF">
        <w:rPr>
          <w:sz w:val="24"/>
          <w:szCs w:val="24"/>
        </w:rPr>
        <w:t>088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0B8591" w14:textId="021EE258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sz w:val="24"/>
          <w:szCs w:val="24"/>
        </w:rPr>
        <w:t>- 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6CDA9206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(SP),  __ de _________ </w:t>
      </w:r>
      <w:proofErr w:type="spellStart"/>
      <w:r w:rsidR="001E4AFA" w:rsidRPr="00107E0D">
        <w:rPr>
          <w:rFonts w:cstheme="minorHAnsi"/>
          <w:sz w:val="24"/>
          <w:szCs w:val="24"/>
        </w:rPr>
        <w:t>de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lastRenderedPageBreak/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2ED74921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1694" w14:textId="575906E8" w:rsidR="00426FA2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4E50EEEB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III </w:t>
      </w:r>
      <w:r w:rsidR="003770EF">
        <w:rPr>
          <w:rFonts w:cstheme="minorHAnsi"/>
          <w:b/>
          <w:bCs/>
          <w:sz w:val="24"/>
          <w:szCs w:val="24"/>
        </w:rPr>
        <w:t xml:space="preserve">- </w:t>
      </w:r>
      <w:r w:rsidR="003770EF" w:rsidRPr="003770EF">
        <w:rPr>
          <w:rFonts w:cstheme="minorHAnsi"/>
          <w:b/>
          <w:bCs/>
          <w:sz w:val="24"/>
          <w:szCs w:val="24"/>
        </w:rPr>
        <w:t>DECLARAÇÃO DE MICROEMPRESA OU EMPRESA DE PEQUENO PORTE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DC12D4" w14:textId="1ACEC6CB" w:rsidR="003770EF" w:rsidRPr="00107E0D" w:rsidRDefault="007A3C4F" w:rsidP="003770E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3770EF">
        <w:rPr>
          <w:rFonts w:cstheme="minorHAnsi"/>
          <w:b/>
          <w:sz w:val="24"/>
          <w:szCs w:val="24"/>
        </w:rPr>
        <w:t>008</w:t>
      </w:r>
      <w:r w:rsidR="00877447">
        <w:rPr>
          <w:rFonts w:cstheme="minorHAnsi"/>
          <w:b/>
          <w:sz w:val="24"/>
          <w:szCs w:val="24"/>
        </w:rPr>
        <w:t>/202</w:t>
      </w:r>
      <w:r w:rsidR="003770EF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6437B9">
        <w:rPr>
          <w:b/>
          <w:sz w:val="24"/>
          <w:szCs w:val="24"/>
        </w:rPr>
        <w:t>c</w:t>
      </w:r>
      <w:r w:rsidR="006437B9" w:rsidRPr="00B970B5">
        <w:rPr>
          <w:b/>
          <w:sz w:val="24"/>
          <w:szCs w:val="24"/>
        </w:rPr>
        <w:t xml:space="preserve">ontratação de empresa especializada para prestação de serviços, visando a execução de ações </w:t>
      </w:r>
      <w:r w:rsidR="003770EF">
        <w:rPr>
          <w:b/>
          <w:sz w:val="24"/>
          <w:szCs w:val="24"/>
        </w:rPr>
        <w:t>c</w:t>
      </w:r>
      <w:r w:rsidR="003770EF" w:rsidRPr="00B970B5">
        <w:rPr>
          <w:b/>
          <w:sz w:val="24"/>
          <w:szCs w:val="24"/>
        </w:rPr>
        <w:t xml:space="preserve">ontratação de empresa especializada para prestação de serviços, visando a execução de </w:t>
      </w:r>
      <w:r w:rsidR="003770EF" w:rsidRPr="003770EF">
        <w:rPr>
          <w:b/>
          <w:sz w:val="24"/>
          <w:szCs w:val="24"/>
        </w:rPr>
        <w:t>ações de combate a perdas - implantação física do setor 2, no sistema de abastecimento de água do mun</w:t>
      </w:r>
      <w:r w:rsidR="003770EF">
        <w:rPr>
          <w:b/>
          <w:sz w:val="24"/>
          <w:szCs w:val="24"/>
        </w:rPr>
        <w:t xml:space="preserve">icípio de </w:t>
      </w:r>
      <w:r w:rsidR="00184DB4">
        <w:rPr>
          <w:b/>
          <w:sz w:val="24"/>
          <w:szCs w:val="24"/>
        </w:rPr>
        <w:t>Reginopolis</w:t>
      </w:r>
      <w:r w:rsidR="003770EF">
        <w:rPr>
          <w:b/>
          <w:sz w:val="24"/>
          <w:szCs w:val="24"/>
        </w:rPr>
        <w:t xml:space="preserve"> — fase 01</w:t>
      </w:r>
      <w:r w:rsidR="003770EF" w:rsidRPr="00B31F9A">
        <w:rPr>
          <w:b/>
          <w:sz w:val="24"/>
          <w:szCs w:val="24"/>
        </w:rPr>
        <w:t xml:space="preserve">, </w:t>
      </w:r>
      <w:r w:rsidR="003770EF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3770EF" w:rsidRPr="0007077B">
        <w:rPr>
          <w:sz w:val="24"/>
          <w:szCs w:val="24"/>
        </w:rPr>
        <w:t>.</w:t>
      </w:r>
    </w:p>
    <w:p w14:paraId="4E17FB58" w14:textId="434A2CBA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66B849F8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107E0D">
        <w:rPr>
          <w:rFonts w:cstheme="minorHAnsi"/>
          <w:sz w:val="24"/>
          <w:szCs w:val="24"/>
        </w:rPr>
        <w:t>de</w:t>
      </w:r>
      <w:proofErr w:type="spellEnd"/>
      <w:r w:rsidR="007A3C4F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2764B981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2D5551" w14:textId="0EBAAE34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B9C0A8" w14:textId="42D1D781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453879" w14:textId="05942DD0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AE2C5A" w14:textId="77777777" w:rsidR="00D61C74" w:rsidRPr="00107E0D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59456E8A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ANEXO IV</w:t>
      </w:r>
      <w:r w:rsidR="00184DB4">
        <w:rPr>
          <w:rFonts w:cstheme="minorHAnsi"/>
          <w:b/>
          <w:bCs/>
          <w:sz w:val="24"/>
          <w:szCs w:val="24"/>
        </w:rPr>
        <w:t xml:space="preserve"> 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184DB4" w:rsidRPr="00184DB4">
        <w:rPr>
          <w:rFonts w:cstheme="minorHAnsi"/>
          <w:b/>
          <w:bCs/>
          <w:sz w:val="24"/>
          <w:szCs w:val="24"/>
        </w:rPr>
        <w:t>DECLARAÇÃO DE SITUAÇÃO REGULAR PERANTE O MINISTÉRIO DO TRABALHO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16B2AA9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2FC327A8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008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proofErr w:type="spellStart"/>
      <w:r w:rsidR="00363B72" w:rsidRPr="00EC75D9">
        <w:rPr>
          <w:rFonts w:cstheme="minorHAnsi"/>
          <w:bCs/>
          <w:sz w:val="24"/>
          <w:szCs w:val="24"/>
        </w:rPr>
        <w:t>Reginópolis</w:t>
      </w:r>
      <w:proofErr w:type="spellEnd"/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184DB4">
        <w:rPr>
          <w:b/>
          <w:sz w:val="24"/>
          <w:szCs w:val="24"/>
        </w:rPr>
        <w:t>c</w:t>
      </w:r>
      <w:r w:rsidR="00184DB4" w:rsidRPr="00B970B5">
        <w:rPr>
          <w:b/>
          <w:sz w:val="24"/>
          <w:szCs w:val="24"/>
        </w:rPr>
        <w:t xml:space="preserve">ontratação de empresa especializada para prestação de serviços, visando a execução de ações </w:t>
      </w:r>
      <w:r w:rsidR="00184DB4">
        <w:rPr>
          <w:b/>
          <w:sz w:val="24"/>
          <w:szCs w:val="24"/>
        </w:rPr>
        <w:t>c</w:t>
      </w:r>
      <w:r w:rsidR="00184DB4" w:rsidRPr="00B970B5">
        <w:rPr>
          <w:b/>
          <w:sz w:val="24"/>
          <w:szCs w:val="24"/>
        </w:rPr>
        <w:t xml:space="preserve">ontratação de empresa especializada para prestação de serviços, visando a execução de </w:t>
      </w:r>
      <w:r w:rsidR="00184DB4" w:rsidRPr="003770EF">
        <w:rPr>
          <w:b/>
          <w:sz w:val="24"/>
          <w:szCs w:val="24"/>
        </w:rPr>
        <w:t>ações de combate a perdas - implantação física do setor 2, no sistema de abastecimento de água do mun</w:t>
      </w:r>
      <w:r w:rsidR="00184DB4">
        <w:rPr>
          <w:b/>
          <w:sz w:val="24"/>
          <w:szCs w:val="24"/>
        </w:rPr>
        <w:t>icípio de Reginopolis — fase 01</w:t>
      </w:r>
      <w:r w:rsidR="00184DB4" w:rsidRPr="00B31F9A">
        <w:rPr>
          <w:b/>
          <w:sz w:val="24"/>
          <w:szCs w:val="24"/>
        </w:rPr>
        <w:t xml:space="preserve">, </w:t>
      </w:r>
      <w:r w:rsidR="00184DB4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0977D92D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EC75D9">
        <w:rPr>
          <w:rFonts w:cstheme="minorHAnsi"/>
          <w:sz w:val="24"/>
          <w:szCs w:val="24"/>
        </w:rPr>
        <w:t>de</w:t>
      </w:r>
      <w:proofErr w:type="spellEnd"/>
      <w:r w:rsidR="007A3C4F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2F8FD88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72E6DF" w14:textId="07AC6A22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703C24" w14:textId="77777777" w:rsidR="00184DB4" w:rsidRPr="00107E0D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063EA2C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V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ATESTADO DE VISTORIA (FACULTATIVA)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AA5F7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E505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FC5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4290CC5" w14:textId="47E480D5" w:rsidR="004A2227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="00ED2383" w:rsidRPr="00107E0D">
        <w:rPr>
          <w:b/>
          <w:sz w:val="24"/>
          <w:szCs w:val="24"/>
        </w:rPr>
        <w:t xml:space="preserve"> </w:t>
      </w:r>
      <w:r w:rsidR="00184DB4" w:rsidRPr="00184DB4">
        <w:rPr>
          <w:sz w:val="24"/>
          <w:szCs w:val="24"/>
        </w:rPr>
        <w:t>contratação de empresa especializada para prestação de serviços, visando a execução de ações contratação de empresa especializada para prestação de serviços, visando a execução de ações de combate a perdas - implantação física do setor 2, no sistema de abastecimento de água do município de Reginopolis — fase 01, conforme Anexo</w:t>
      </w:r>
      <w:r w:rsidR="00033569">
        <w:rPr>
          <w:sz w:val="24"/>
          <w:szCs w:val="24"/>
        </w:rPr>
        <w:t>s</w:t>
      </w:r>
      <w:r w:rsidR="00184DB4" w:rsidRPr="00184DB4">
        <w:rPr>
          <w:sz w:val="24"/>
          <w:szCs w:val="24"/>
        </w:rPr>
        <w:t>.</w:t>
      </w:r>
    </w:p>
    <w:p w14:paraId="15DBC36D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427D980D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008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2168B3">
        <w:rPr>
          <w:rFonts w:cstheme="minorHAnsi"/>
          <w:sz w:val="24"/>
          <w:szCs w:val="24"/>
        </w:rPr>
        <w:t>nopolis</w:t>
      </w:r>
      <w:r w:rsidRPr="00107E0D">
        <w:rPr>
          <w:rFonts w:cstheme="minorHAnsi"/>
          <w:sz w:val="24"/>
          <w:szCs w:val="24"/>
        </w:rPr>
        <w:t xml:space="preserve"> (SP),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27347FAC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12BD68" w14:textId="68E2504A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2F24D6" w14:textId="46890FA3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29C3F3" w14:textId="77777777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36F38E61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PLENO CONHECIMENTO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402DB5D" w14:textId="45C13888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184DB4" w:rsidRPr="00184DB4">
        <w:rPr>
          <w:sz w:val="24"/>
          <w:szCs w:val="24"/>
        </w:rPr>
        <w:t>contratação de empresa especializada para prestação de serviços, visando a execução de ações de combate a perdas - implantação física do setor 2, no sistema de abastecimento de água do município de Reginopolis — fase 01, conforme Anexo</w:t>
      </w:r>
      <w:r w:rsidR="00033569">
        <w:rPr>
          <w:sz w:val="24"/>
          <w:szCs w:val="24"/>
        </w:rPr>
        <w:t>s</w:t>
      </w:r>
      <w:r w:rsidR="00184DB4" w:rsidRPr="00184DB4">
        <w:rPr>
          <w:sz w:val="24"/>
          <w:szCs w:val="24"/>
        </w:rPr>
        <w:t>.</w:t>
      </w:r>
    </w:p>
    <w:p w14:paraId="0CA6631E" w14:textId="77777777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552E6A39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n.º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008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="00363B72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(SP),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571A60D6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535EE241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ATENDIMENTO ÀS CONDIÇÕES DE HABILITAÇÃO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2B9504" w14:textId="2402B25F" w:rsidR="0053253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184DB4">
        <w:rPr>
          <w:rFonts w:cstheme="minorHAnsi"/>
          <w:b/>
          <w:bCs/>
          <w:sz w:val="24"/>
          <w:szCs w:val="24"/>
        </w:rPr>
        <w:t>008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A00610B" w14:textId="2BCC1919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184DB4">
        <w:rPr>
          <w:rFonts w:cstheme="minorHAnsi"/>
          <w:b/>
          <w:bCs/>
          <w:sz w:val="24"/>
          <w:szCs w:val="24"/>
        </w:rPr>
        <w:t xml:space="preserve"> 140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67E6AB" w14:textId="17B86C68" w:rsidR="00532539" w:rsidRPr="0013489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184DB4" w:rsidRPr="00184DB4">
        <w:rPr>
          <w:sz w:val="24"/>
          <w:szCs w:val="24"/>
        </w:rPr>
        <w:t>contratação de empresa especializada para prestação de serviços, visando a execução de ações de combate a perdas - implantação física do setor 2, no sistema de abastecimento de água do município de Reginopolis — fase 01, conforme Anexo</w:t>
      </w:r>
      <w:r w:rsidR="00033569">
        <w:rPr>
          <w:sz w:val="24"/>
          <w:szCs w:val="24"/>
        </w:rPr>
        <w:t>s</w:t>
      </w:r>
      <w:r w:rsidR="00184DB4" w:rsidRPr="00184DB4">
        <w:rPr>
          <w:sz w:val="24"/>
          <w:szCs w:val="24"/>
        </w:rPr>
        <w:t>.</w:t>
      </w:r>
    </w:p>
    <w:p w14:paraId="760918F7" w14:textId="77777777" w:rsidR="00532539" w:rsidRPr="00AE413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 xml:space="preserve"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</w:t>
      </w:r>
      <w:proofErr w:type="spellStart"/>
      <w:r w:rsidRPr="00532539">
        <w:rPr>
          <w:rFonts w:cstheme="minorHAnsi"/>
          <w:bCs/>
          <w:sz w:val="24"/>
          <w:szCs w:val="24"/>
        </w:rPr>
        <w:t>inveracidade</w:t>
      </w:r>
      <w:proofErr w:type="spellEnd"/>
      <w:r w:rsidRPr="00532539">
        <w:rPr>
          <w:rFonts w:cstheme="minorHAnsi"/>
          <w:bCs/>
          <w:sz w:val="24"/>
          <w:szCs w:val="24"/>
        </w:rPr>
        <w:t xml:space="preserve">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4868109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438B6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1C101A0C" w14:textId="7327BE97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CARTA CREDENCIAL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390B3671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184DB4">
        <w:rPr>
          <w:rFonts w:cstheme="minorHAnsi"/>
          <w:b/>
          <w:sz w:val="24"/>
          <w:szCs w:val="24"/>
        </w:rPr>
        <w:t>008</w:t>
      </w:r>
      <w:r w:rsidR="00877447">
        <w:rPr>
          <w:rFonts w:cstheme="minorHAnsi"/>
          <w:b/>
          <w:sz w:val="24"/>
          <w:szCs w:val="24"/>
        </w:rPr>
        <w:t>/202</w:t>
      </w:r>
      <w:r w:rsidR="00CF66DB">
        <w:rPr>
          <w:rFonts w:cstheme="minorHAnsi"/>
          <w:b/>
          <w:sz w:val="24"/>
          <w:szCs w:val="24"/>
        </w:rPr>
        <w:t>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7EF8F3" w14:textId="04C16F60" w:rsidR="00134899" w:rsidRPr="0040069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184DB4" w:rsidRPr="00184DB4">
        <w:rPr>
          <w:sz w:val="24"/>
          <w:szCs w:val="24"/>
        </w:rPr>
        <w:t>contratação de empresa especializada para prestação de serviços, visando a execução de ações de combate a perdas - implantação física do setor 2, no sistema de abastecimento de água do município de Reginopolis — fase 01, conforme Anexo</w:t>
      </w:r>
      <w:r w:rsidR="00033569">
        <w:rPr>
          <w:sz w:val="24"/>
          <w:szCs w:val="24"/>
        </w:rPr>
        <w:t>s</w:t>
      </w:r>
      <w:r w:rsidR="00184DB4" w:rsidRPr="00184DB4">
        <w:rPr>
          <w:sz w:val="24"/>
          <w:szCs w:val="24"/>
        </w:rPr>
        <w:t>.</w:t>
      </w:r>
    </w:p>
    <w:p w14:paraId="49215BBE" w14:textId="77777777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4BBC500B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994364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9C489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99906A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45F7E3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3C750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6F7A25" w14:textId="29B63715" w:rsidR="00330412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6BF094" w14:textId="3386DACF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8500DA" w14:textId="099B49F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71D6B6" w14:textId="54E83D7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8B67C8" w14:textId="77777777" w:rsidR="00D61C74" w:rsidRPr="00107E0D" w:rsidRDefault="00D61C7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AD829C" w14:textId="77777777" w:rsidR="00330412" w:rsidRPr="00107E0D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DAD1B" w14:textId="77777777" w:rsidR="00184DB4" w:rsidRPr="00184DB4" w:rsidRDefault="00532539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ANEXO LC-01 - TERMO DE CIÊNCIA E DE NOTIFICAÇÃO</w:t>
      </w:r>
    </w:p>
    <w:p w14:paraId="5F7851BE" w14:textId="0936CB04" w:rsidR="007A3C4F" w:rsidRPr="00184DB4" w:rsidRDefault="00184DB4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4DB4">
        <w:rPr>
          <w:rFonts w:cstheme="minorHAnsi"/>
          <w:b/>
          <w:bCs/>
          <w:sz w:val="24"/>
          <w:szCs w:val="24"/>
        </w:rPr>
        <w:t>(CONTRATOS)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EE5C76F" w14:textId="77777777" w:rsidR="00116A41" w:rsidRPr="004F1D20" w:rsidRDefault="00116A41" w:rsidP="00E74C43">
      <w:pPr>
        <w:spacing w:after="0"/>
        <w:rPr>
          <w:rFonts w:ascii="Arial" w:eastAsia="Calibri" w:hAnsi="Arial" w:cs="Arial"/>
          <w:b/>
          <w:bCs/>
          <w:szCs w:val="24"/>
          <w:u w:val="single"/>
        </w:rPr>
      </w:pPr>
      <w:bookmarkStart w:id="3" w:name="_Toc453590971"/>
    </w:p>
    <w:p w14:paraId="7020C1B1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CONTRATANTE: ____________________________</w:t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  <w:t>________________________</w:t>
      </w:r>
    </w:p>
    <w:p w14:paraId="33B39FC2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CONTRATADO: _____________________________________________________</w:t>
      </w:r>
    </w:p>
    <w:p w14:paraId="0D04A414" w14:textId="12720082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CONTRATO Nº (DE ORIGEM):</w:t>
      </w:r>
      <w:r>
        <w:rPr>
          <w:rFonts w:eastAsia="Calibri"/>
        </w:rPr>
        <w:t xml:space="preserve"> </w:t>
      </w:r>
      <w:r w:rsidRPr="00890122">
        <w:rPr>
          <w:rFonts w:eastAsia="Calibri"/>
        </w:rPr>
        <w:t>________________________________________</w:t>
      </w:r>
      <w:r w:rsidR="005D4877">
        <w:rPr>
          <w:rFonts w:eastAsia="Calibri"/>
        </w:rPr>
        <w:t>__</w:t>
      </w:r>
    </w:p>
    <w:p w14:paraId="06175B80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OBJETO: ___________________________________________________________</w:t>
      </w:r>
    </w:p>
    <w:p w14:paraId="491DF4DF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ADVOGADO (S)/ Nº OAB/</w:t>
      </w:r>
      <w:proofErr w:type="spellStart"/>
      <w:r w:rsidRPr="00890122">
        <w:rPr>
          <w:rFonts w:eastAsia="Calibri"/>
        </w:rPr>
        <w:t>email</w:t>
      </w:r>
      <w:proofErr w:type="spellEnd"/>
      <w:r w:rsidRPr="00890122">
        <w:rPr>
          <w:rFonts w:eastAsia="Calibri"/>
        </w:rPr>
        <w:t>: (*)______________________________________</w:t>
      </w:r>
    </w:p>
    <w:p w14:paraId="1D47F1C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Pelo presente TERMO, nós, abaixo identificados:</w:t>
      </w:r>
    </w:p>
    <w:p w14:paraId="6C12D57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1.</w:t>
      </w:r>
      <w:r w:rsidRPr="00890122">
        <w:rPr>
          <w:rFonts w:eastAsia="Calibri"/>
          <w:b/>
          <w:szCs w:val="24"/>
        </w:rPr>
        <w:tab/>
        <w:t>Estamos CIENTES de que:</w:t>
      </w:r>
    </w:p>
    <w:p w14:paraId="29948B0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A65FFD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3BD3B9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c)</w:t>
      </w:r>
      <w:r w:rsidRPr="00890122">
        <w:rPr>
          <w:rFonts w:eastAsia="Calibri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A3B8B2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d) as informações pessoais dos responsáveis pela </w:t>
      </w:r>
      <w:r>
        <w:rPr>
          <w:rFonts w:eastAsia="Calibri"/>
          <w:szCs w:val="24"/>
          <w:u w:val="single"/>
        </w:rPr>
        <w:t>C</w:t>
      </w:r>
      <w:r w:rsidRPr="00890122">
        <w:rPr>
          <w:rFonts w:eastAsia="Calibri"/>
          <w:szCs w:val="24"/>
          <w:u w:val="single"/>
        </w:rPr>
        <w:t>ontratante</w:t>
      </w:r>
      <w:r w:rsidRPr="00890122">
        <w:rPr>
          <w:rFonts w:eastAsia="Calibri"/>
          <w:szCs w:val="24"/>
        </w:rPr>
        <w:t xml:space="preserve"> estão cadastradas no módulo eletrônico do </w:t>
      </w:r>
      <w:r w:rsidRPr="00890122">
        <w:t xml:space="preserve">“Cadastro Corporativo TCESP – </w:t>
      </w:r>
      <w:proofErr w:type="spellStart"/>
      <w:r w:rsidRPr="00890122">
        <w:t>CadTCESP</w:t>
      </w:r>
      <w:proofErr w:type="spellEnd"/>
      <w:r w:rsidRPr="00890122">
        <w:t>”,</w:t>
      </w:r>
      <w:r w:rsidRPr="00890122">
        <w:rPr>
          <w:rFonts w:eastAsia="Calibri"/>
          <w:szCs w:val="24"/>
        </w:rPr>
        <w:t xml:space="preserve"> nos termos previstos no Artigo 2º das Instruções nº01/2020, conforme “Declaração (</w:t>
      </w:r>
      <w:proofErr w:type="spellStart"/>
      <w:r w:rsidRPr="00890122">
        <w:rPr>
          <w:rFonts w:eastAsia="Calibri"/>
          <w:szCs w:val="24"/>
        </w:rPr>
        <w:t>ões</w:t>
      </w:r>
      <w:proofErr w:type="spellEnd"/>
      <w:r w:rsidRPr="00890122">
        <w:rPr>
          <w:rFonts w:eastAsia="Calibri"/>
          <w:szCs w:val="24"/>
        </w:rPr>
        <w:t>) de Atualização Cadastral” anexa (s);</w:t>
      </w:r>
    </w:p>
    <w:p w14:paraId="5CF137EA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e) é de exclusiva responsabilidade do contratado manter seus dados sempre atualizados.</w:t>
      </w:r>
    </w:p>
    <w:p w14:paraId="2CFAEF24" w14:textId="77777777" w:rsidR="00116A41" w:rsidRPr="00890122" w:rsidRDefault="00116A41" w:rsidP="00E74C43">
      <w:pPr>
        <w:spacing w:after="0"/>
        <w:jc w:val="both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2.</w:t>
      </w:r>
      <w:r w:rsidRPr="00890122">
        <w:rPr>
          <w:rFonts w:eastAsia="Calibri"/>
          <w:b/>
          <w:szCs w:val="24"/>
        </w:rPr>
        <w:tab/>
        <w:t>Damo-nos por NOTIFICADOS para:</w:t>
      </w:r>
    </w:p>
    <w:p w14:paraId="31B4F778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acompanhamento dos atos do processo até seu julgamento final e consequente publicação;</w:t>
      </w:r>
    </w:p>
    <w:p w14:paraId="068683B3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717719FB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LOCAL e DATA: _________________________________________________</w:t>
      </w:r>
    </w:p>
    <w:p w14:paraId="012C959E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AUTORIDADE MÁXIMA DO ÓRGÃO/ENTIDADE</w:t>
      </w:r>
      <w:r w:rsidRPr="00890122">
        <w:rPr>
          <w:rFonts w:eastAsia="Calibri"/>
          <w:b/>
          <w:strike/>
          <w:szCs w:val="24"/>
        </w:rPr>
        <w:t>:</w:t>
      </w:r>
    </w:p>
    <w:p w14:paraId="26748360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5EE0BD76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ED13710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6B3A4537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14:paraId="357E38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463B37A7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8D2E552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DB46AF4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D780FA0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lastRenderedPageBreak/>
        <w:t>RESPONSÁVEIS QUE ASSINARAM O AJUSTE:</w:t>
      </w:r>
    </w:p>
    <w:p w14:paraId="51FC1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Pelo contratante</w:t>
      </w:r>
      <w:r w:rsidRPr="00890122">
        <w:rPr>
          <w:rFonts w:eastAsia="Calibri"/>
          <w:b/>
          <w:szCs w:val="24"/>
        </w:rPr>
        <w:t>:</w:t>
      </w:r>
    </w:p>
    <w:p w14:paraId="505907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0274E1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58EC6C2C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00FECA01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49982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Pela contratada</w:t>
      </w:r>
      <w:r w:rsidRPr="00890122">
        <w:rPr>
          <w:rFonts w:eastAsia="Calibri"/>
          <w:b/>
          <w:szCs w:val="24"/>
        </w:rPr>
        <w:t>:</w:t>
      </w:r>
    </w:p>
    <w:p w14:paraId="6E6ACDBA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12634CDD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06886A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3A5DA9B8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3644D73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ORDENADOR DE DESPESAS DA CONTRATANTE</w:t>
      </w:r>
      <w:r w:rsidRPr="00890122">
        <w:rPr>
          <w:rFonts w:eastAsia="Calibri"/>
          <w:b/>
          <w:szCs w:val="24"/>
        </w:rPr>
        <w:t>:</w:t>
      </w:r>
    </w:p>
    <w:p w14:paraId="0A01AEAE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7D96FE2F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24A23B06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EBF290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695AED7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(*) Facultativo. Indicar quando já constituído, informando, inclusive, o endereço eletrônico.</w:t>
      </w:r>
      <w:bookmarkEnd w:id="3"/>
    </w:p>
    <w:p w14:paraId="376111B2" w14:textId="77777777" w:rsidR="00116A41" w:rsidRPr="00890122" w:rsidRDefault="00116A41" w:rsidP="00E74C43">
      <w:pPr>
        <w:spacing w:after="0" w:line="259" w:lineRule="auto"/>
        <w:ind w:left="26"/>
      </w:pPr>
    </w:p>
    <w:p w14:paraId="21F0BE38" w14:textId="77777777" w:rsidR="00116A41" w:rsidRPr="00890122" w:rsidRDefault="00116A41" w:rsidP="00E74C43">
      <w:pPr>
        <w:spacing w:after="0" w:line="269" w:lineRule="auto"/>
        <w:ind w:left="21" w:right="150"/>
        <w:jc w:val="both"/>
      </w:pPr>
      <w:r w:rsidRPr="00890122">
        <w:rPr>
          <w:rFonts w:eastAsia="Arial"/>
          <w:b/>
        </w:rPr>
        <w:t xml:space="preserve">Este anexo consta deste Edital para ciência dos licitantes. Será exigido apenas dos licitantes vencedores das licitações, por ocasião da assinatura das Atas de Registro de Preços ou Contratos. Não é necessária sua apresentação junto aos demais documentos de habilitação. </w:t>
      </w:r>
    </w:p>
    <w:p w14:paraId="2BBE3B0B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3BEBE08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6311521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2A880FC8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0D23F0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5CC9B5E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1554DF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009DDD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34CCA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740715A0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ED57FD4" w14:textId="77777777" w:rsidR="00116A41" w:rsidRPr="008C60AE" w:rsidRDefault="00116A41" w:rsidP="00E74C43">
      <w:pPr>
        <w:spacing w:after="0"/>
        <w:jc w:val="center"/>
        <w:rPr>
          <w:bCs/>
          <w:sz w:val="26"/>
          <w:szCs w:val="26"/>
        </w:rPr>
      </w:pPr>
    </w:p>
    <w:p w14:paraId="6F95C6A6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5FF2B7F4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D87E9F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6227E998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0395B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3665AE9" w14:textId="49C55E08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3B53346" w14:textId="77777777" w:rsidR="00184DB4" w:rsidRDefault="00184DB4" w:rsidP="00E74C43">
      <w:pPr>
        <w:spacing w:after="0"/>
        <w:jc w:val="both"/>
        <w:rPr>
          <w:bCs/>
          <w:sz w:val="26"/>
          <w:szCs w:val="26"/>
        </w:rPr>
      </w:pPr>
    </w:p>
    <w:p w14:paraId="28BA73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B921942" w14:textId="77777777" w:rsidR="00116A41" w:rsidRPr="00541B6C" w:rsidRDefault="00116A41" w:rsidP="00E74C43">
      <w:pPr>
        <w:spacing w:after="0"/>
        <w:jc w:val="center"/>
        <w:rPr>
          <w:b/>
          <w:bCs/>
          <w:szCs w:val="24"/>
          <w:u w:val="single"/>
        </w:rPr>
      </w:pPr>
      <w:r w:rsidRPr="00541B6C">
        <w:rPr>
          <w:b/>
          <w:bCs/>
          <w:szCs w:val="24"/>
          <w:u w:val="single"/>
        </w:rPr>
        <w:lastRenderedPageBreak/>
        <w:t xml:space="preserve">ANEXO LC-02 - DECLARAÇÃO DE DOCUMENTOS À DISPOSIÇÃO DO TCE-SP </w:t>
      </w:r>
    </w:p>
    <w:p w14:paraId="2EE002B2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CONTRATANTE: </w:t>
      </w:r>
    </w:p>
    <w:p w14:paraId="62D43B1B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02EC6FDA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CONTRATADA: </w:t>
      </w:r>
    </w:p>
    <w:p w14:paraId="438BA70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5F93B785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CONTRATO N° (DE ORIGEM): </w:t>
      </w:r>
    </w:p>
    <w:p w14:paraId="40F46373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DATA DA ASSINATURA: </w:t>
      </w:r>
    </w:p>
    <w:p w14:paraId="7A980F7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VIGÊNCIA: </w:t>
      </w:r>
    </w:p>
    <w:p w14:paraId="3696162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OBJETO: </w:t>
      </w:r>
    </w:p>
    <w:p w14:paraId="36DCD2C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VALOR (R$): </w:t>
      </w:r>
    </w:p>
    <w:p w14:paraId="508ED264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22A25B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Em se tratando de obras/serviços de engenharia: </w:t>
      </w:r>
    </w:p>
    <w:p w14:paraId="75F599B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6A17298B" w14:textId="3E45A36E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a) </w:t>
      </w:r>
      <w:r w:rsidR="00CF66DB">
        <w:rPr>
          <w:bCs/>
          <w:szCs w:val="24"/>
        </w:rPr>
        <w:t>Termo de Referência</w:t>
      </w:r>
      <w:r w:rsidRPr="00541B6C">
        <w:rPr>
          <w:bCs/>
          <w:szCs w:val="24"/>
        </w:rPr>
        <w:t xml:space="preserve"> dos trabalhos e respectivo cronograma físico-financeiro; </w:t>
      </w:r>
    </w:p>
    <w:p w14:paraId="15A1A386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b) orçamento detalhado em planilhas que expressem a composição de todos os seus custos unitários; </w:t>
      </w:r>
    </w:p>
    <w:p w14:paraId="750AFFFA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420B11C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d) comprovação no Plano Plurianual de que o produto das obras ou serviços foi contemplado em suas metas; </w:t>
      </w:r>
    </w:p>
    <w:p w14:paraId="3DB5F82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e) as plantas e projetos de engenharia e arquitetura. </w:t>
      </w:r>
    </w:p>
    <w:p w14:paraId="08FDC97C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LOCAL e DATA: </w:t>
      </w:r>
    </w:p>
    <w:p w14:paraId="0B27614F" w14:textId="77777777" w:rsidR="00532539" w:rsidRDefault="00116A41" w:rsidP="00E74C43">
      <w:pPr>
        <w:spacing w:after="0" w:line="269" w:lineRule="auto"/>
        <w:ind w:right="150"/>
        <w:jc w:val="both"/>
      </w:pPr>
      <w:r w:rsidRPr="00541B6C">
        <w:rPr>
          <w:bCs/>
          <w:szCs w:val="24"/>
        </w:rPr>
        <w:t>RESPONSÁVEL: (nome, cargo, e-mail e assinatura</w:t>
      </w:r>
      <w:r>
        <w:rPr>
          <w:bCs/>
          <w:szCs w:val="24"/>
        </w:rPr>
        <w:t>)</w:t>
      </w:r>
    </w:p>
    <w:p w14:paraId="00CCBD37" w14:textId="3A8A354C" w:rsidR="00532539" w:rsidRDefault="00532539" w:rsidP="00E74C43">
      <w:pPr>
        <w:spacing w:after="0"/>
        <w:jc w:val="both"/>
        <w:rPr>
          <w:rFonts w:ascii="Arial" w:hAnsi="Arial" w:cs="Arial"/>
          <w:bCs/>
        </w:rPr>
      </w:pPr>
    </w:p>
    <w:p w14:paraId="632B75AE" w14:textId="154E8295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FF456F5" w14:textId="5BB8E41F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5F14617C" w14:textId="2BECC54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3559694C" w14:textId="4229520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63D23C6" w14:textId="32922A1D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C666371" w14:textId="6F01B5C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FA750F6" w14:textId="40D9B3B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AD0AF8C" w14:textId="32EB8AE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13D12FE" w14:textId="6F0E67E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6B4C34A" w14:textId="2FB4B48B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Pr="00107E0D">
        <w:rPr>
          <w:rFonts w:cstheme="minorHAnsi"/>
          <w:b/>
          <w:bCs/>
          <w:sz w:val="24"/>
          <w:szCs w:val="24"/>
        </w:rPr>
        <w:t>II</w:t>
      </w:r>
      <w:r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0CE114C5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184DB4">
        <w:rPr>
          <w:rFonts w:asciiTheme="minorHAnsi" w:hAnsiTheme="minorHAnsi" w:cstheme="minorHAnsi"/>
          <w:sz w:val="22"/>
          <w:szCs w:val="22"/>
        </w:rPr>
        <w:t>008</w:t>
      </w:r>
      <w:r w:rsidR="00877447">
        <w:rPr>
          <w:rFonts w:asciiTheme="minorHAnsi" w:hAnsiTheme="minorHAnsi" w:cstheme="minorHAnsi"/>
          <w:sz w:val="22"/>
          <w:szCs w:val="22"/>
        </w:rPr>
        <w:t>/202</w:t>
      </w:r>
      <w:r w:rsidR="00184DB4">
        <w:rPr>
          <w:rFonts w:asciiTheme="minorHAnsi" w:hAnsiTheme="minorHAnsi" w:cstheme="minorHAnsi"/>
          <w:sz w:val="22"/>
          <w:szCs w:val="22"/>
        </w:rPr>
        <w:t>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462981E9" w14:textId="0DBDC55F" w:rsidR="00184DB4" w:rsidRPr="0040069D" w:rsidRDefault="00532539" w:rsidP="00184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2539">
        <w:rPr>
          <w:rFonts w:cstheme="minorHAnsi"/>
          <w:b/>
        </w:rPr>
        <w:t xml:space="preserve">Objeto: </w:t>
      </w:r>
      <w:r w:rsidR="00184DB4" w:rsidRPr="00184DB4">
        <w:rPr>
          <w:sz w:val="24"/>
          <w:szCs w:val="24"/>
        </w:rPr>
        <w:t>contratação de empresa especializada para prestação de serviços, visando a execução de ações de combate a perdas - implantação física do setor 2, no sistema de abastecimento de água do município de Reginopolis — fase 01, conforme</w:t>
      </w:r>
      <w:r w:rsidR="00033569">
        <w:rPr>
          <w:sz w:val="24"/>
          <w:szCs w:val="24"/>
        </w:rPr>
        <w:t xml:space="preserve"> Anexos</w:t>
      </w:r>
      <w:r w:rsidR="00184DB4" w:rsidRPr="00184DB4">
        <w:rPr>
          <w:sz w:val="24"/>
          <w:szCs w:val="24"/>
        </w:rPr>
        <w:t>.</w:t>
      </w:r>
    </w:p>
    <w:p w14:paraId="61EE6D3B" w14:textId="2DCA54F2" w:rsidR="00134899" w:rsidRDefault="00134899" w:rsidP="00E74C43">
      <w:pPr>
        <w:spacing w:after="0"/>
        <w:ind w:left="-5"/>
        <w:jc w:val="both"/>
        <w:rPr>
          <w:rFonts w:cstheme="minorHAnsi"/>
          <w:bCs/>
        </w:rPr>
      </w:pPr>
    </w:p>
    <w:p w14:paraId="3049FE7D" w14:textId="77777777" w:rsidR="0048103F" w:rsidRPr="00134899" w:rsidRDefault="0048103F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(  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(  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63FC5C4D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 xml:space="preserve">(Local), ______  de _______________ </w:t>
      </w:r>
      <w:proofErr w:type="spellStart"/>
      <w:r w:rsidRPr="00532539">
        <w:rPr>
          <w:rFonts w:cstheme="minorHAnsi"/>
        </w:rPr>
        <w:t>de</w:t>
      </w:r>
      <w:proofErr w:type="spellEnd"/>
      <w:r w:rsidRPr="00532539">
        <w:rPr>
          <w:rFonts w:cstheme="minorHAnsi"/>
        </w:rPr>
        <w:t xml:space="preserve"> 202</w:t>
      </w:r>
      <w:r w:rsidR="00184DB4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638E4380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3C07345" w14:textId="6B8BC03B" w:rsidR="0048103F" w:rsidRDefault="0048103F" w:rsidP="00E74C43">
      <w:pPr>
        <w:spacing w:after="0" w:line="240" w:lineRule="auto"/>
        <w:jc w:val="center"/>
        <w:rPr>
          <w:rFonts w:cstheme="minorHAnsi"/>
        </w:rPr>
      </w:pPr>
    </w:p>
    <w:p w14:paraId="6B5A7731" w14:textId="74A8BA28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07FA8234" w14:textId="77777777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7023DE87" w14:textId="77777777" w:rsidR="0048103F" w:rsidRDefault="0048103F" w:rsidP="006437B9">
      <w:pPr>
        <w:spacing w:after="0" w:line="240" w:lineRule="auto"/>
        <w:rPr>
          <w:rFonts w:cstheme="minorHAnsi"/>
        </w:rPr>
      </w:pPr>
    </w:p>
    <w:p w14:paraId="1C462825" w14:textId="692A36CC" w:rsidR="00363958" w:rsidRDefault="00363958" w:rsidP="00E74C43">
      <w:pPr>
        <w:spacing w:after="0" w:line="240" w:lineRule="auto"/>
        <w:jc w:val="center"/>
        <w:rPr>
          <w:rFonts w:cstheme="minorHAnsi"/>
          <w:b/>
        </w:rPr>
      </w:pPr>
      <w:r w:rsidRPr="00363958">
        <w:rPr>
          <w:rFonts w:cstheme="minorHAnsi"/>
          <w:b/>
        </w:rPr>
        <w:lastRenderedPageBreak/>
        <w:t xml:space="preserve">ANEXO XIV – </w:t>
      </w:r>
      <w:r w:rsidRPr="0078505D">
        <w:rPr>
          <w:rFonts w:cstheme="minorHAnsi"/>
          <w:b/>
          <w:u w:val="single"/>
        </w:rPr>
        <w:t>DOCUMENTOS 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0A090CF5" w14:textId="77777777" w:rsidR="0048103F" w:rsidRDefault="0048103F" w:rsidP="00E74C43">
      <w:pPr>
        <w:spacing w:after="0" w:line="240" w:lineRule="auto"/>
        <w:rPr>
          <w:rFonts w:cstheme="minorHAnsi"/>
          <w:b/>
        </w:rPr>
      </w:pPr>
    </w:p>
    <w:p w14:paraId="13AFCD2F" w14:textId="3F1F5711" w:rsidR="0078505D" w:rsidRPr="00EC75D9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184DB4">
        <w:rPr>
          <w:rFonts w:cstheme="minorHAnsi"/>
          <w:b/>
          <w:sz w:val="24"/>
          <w:szCs w:val="24"/>
        </w:rPr>
        <w:t>008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</w:p>
    <w:p w14:paraId="03D2B524" w14:textId="527BE05E" w:rsidR="00184DB4" w:rsidRPr="0040069D" w:rsidRDefault="0078505D" w:rsidP="00184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184DB4" w:rsidRPr="00184DB4">
        <w:rPr>
          <w:sz w:val="24"/>
          <w:szCs w:val="24"/>
        </w:rPr>
        <w:t>contratação de empresa especializada para prestação de serviços, visando a execução de ações de combate a perdas - implantação física do setor 2, no sistema de abastecimento de água do município de Reginopolis — fase 01, conforme Anexo</w:t>
      </w:r>
      <w:r w:rsidR="00033569">
        <w:rPr>
          <w:sz w:val="24"/>
          <w:szCs w:val="24"/>
        </w:rPr>
        <w:t>s</w:t>
      </w:r>
      <w:r w:rsidR="00184DB4" w:rsidRPr="00184DB4">
        <w:rPr>
          <w:sz w:val="24"/>
          <w:szCs w:val="24"/>
        </w:rPr>
        <w:t>.</w:t>
      </w:r>
    </w:p>
    <w:p w14:paraId="5A5F4E2D" w14:textId="4E0DD5DF" w:rsidR="0078505D" w:rsidRPr="0040069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852C2A6" w14:textId="44BEC46E" w:rsidR="00363958" w:rsidRDefault="00363958" w:rsidP="00E74C43">
      <w:pPr>
        <w:spacing w:after="0" w:line="240" w:lineRule="auto"/>
        <w:jc w:val="both"/>
        <w:rPr>
          <w:rFonts w:cstheme="minorHAnsi"/>
          <w:b/>
        </w:rPr>
      </w:pPr>
    </w:p>
    <w:p w14:paraId="7948753F" w14:textId="7203ABA8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008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0C7D3C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0D1545D4" w14:textId="576BE1DC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04248E24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a)</w:t>
      </w:r>
      <w:r w:rsidRPr="00107E0D">
        <w:rPr>
          <w:rFonts w:cstheme="minorHAnsi"/>
          <w:sz w:val="24"/>
          <w:szCs w:val="24"/>
        </w:rPr>
        <w:t xml:space="preserve"> Registro empresarial na Junta Comercial, no caso de empresário individual; </w:t>
      </w:r>
    </w:p>
    <w:p w14:paraId="096DBBE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Ato constitutivo, estatuto ou contrato social em vigor, devidamente registrado na Junta Comercial, tratando-se de sociedade empresária; </w:t>
      </w:r>
    </w:p>
    <w:p w14:paraId="51CF682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c)</w:t>
      </w:r>
      <w:r w:rsidRPr="00107E0D">
        <w:rPr>
          <w:rFonts w:cstheme="minorHAnsi"/>
          <w:sz w:val="24"/>
          <w:szCs w:val="24"/>
        </w:rPr>
        <w:t xml:space="preserve"> Documentos de eleição ou designação dos atuais administradores, tratando-se de sociedade empresária; </w:t>
      </w:r>
    </w:p>
    <w:p w14:paraId="1CDC45DA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d)</w:t>
      </w:r>
      <w:r w:rsidRPr="00107E0D">
        <w:rPr>
          <w:rFonts w:cstheme="minorHAnsi"/>
          <w:sz w:val="24"/>
          <w:szCs w:val="24"/>
        </w:rPr>
        <w:t xml:space="preserve"> Ato constitutivo devidamente registrado no Registro Civil de Pessoas Jurídicas tratando-se de sociedade não empresária, acompanhado de prova da diretoria em exercício; </w:t>
      </w:r>
    </w:p>
    <w:p w14:paraId="4970808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7BFFAE0E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1AC54853" w14:textId="098CC4B1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1D7447B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1E9EC8DA" w14:textId="0271FD04" w:rsidR="0078505D" w:rsidRP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7DCB48F7" w14:textId="3E31FC09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7ABB333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 xml:space="preserve">Prova de Regularidade fiscal perante a Fazenda Nacional mediante a apresentação da Certidão Negativa de Débitos – CND expedida conjuntamente pela Secretaria </w:t>
      </w:r>
      <w:r w:rsidRPr="00107E0D">
        <w:rPr>
          <w:rFonts w:cstheme="minorHAnsi"/>
          <w:sz w:val="24"/>
          <w:szCs w:val="24"/>
        </w:rPr>
        <w:lastRenderedPageBreak/>
        <w:t>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7AA814F3" w14:textId="77777777" w:rsidR="0078505D" w:rsidRPr="00107E0D" w:rsidRDefault="0078505D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1D389DF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201212E2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706B3A5F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5CAB3948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2FC17937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2C5408B3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7CD42390" w14:textId="4D97D59A" w:rsidR="0078505D" w:rsidRDefault="0078505D" w:rsidP="00E74C43">
      <w:pPr>
        <w:spacing w:after="0" w:line="240" w:lineRule="auto"/>
        <w:jc w:val="both"/>
        <w:rPr>
          <w:rFonts w:cstheme="minorHAnsi"/>
          <w:b/>
        </w:rPr>
      </w:pPr>
    </w:p>
    <w:p w14:paraId="3A33D9D5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54EA43B2" w14:textId="580AEB5D" w:rsidR="0078505D" w:rsidRDefault="0078505D" w:rsidP="00E74C43">
      <w:pPr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</w:t>
      </w:r>
      <w:r>
        <w:rPr>
          <w:sz w:val="24"/>
          <w:szCs w:val="24"/>
        </w:rPr>
        <w:t>.</w:t>
      </w: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1557E514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9158B5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426FA2">
      <w:headerReference w:type="default" r:id="rId13"/>
      <w:footerReference w:type="default" r:id="rId14"/>
      <w:type w:val="continuous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2167" w14:textId="77777777" w:rsidR="004C0B74" w:rsidRDefault="004C0B74">
      <w:r>
        <w:separator/>
      </w:r>
    </w:p>
  </w:endnote>
  <w:endnote w:type="continuationSeparator" w:id="0">
    <w:p w14:paraId="7DEFFC68" w14:textId="77777777" w:rsidR="004C0B74" w:rsidRDefault="004C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992" w14:textId="39B98542" w:rsidR="00033569" w:rsidRPr="00294ED5" w:rsidRDefault="00033569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Tomada de Preços nº 008/2023</w:t>
    </w:r>
    <w:r w:rsidRPr="00294ED5">
      <w:rPr>
        <w:rFonts w:asciiTheme="minorHAnsi" w:hAnsiTheme="minorHAnsi"/>
        <w:sz w:val="18"/>
        <w:szCs w:val="18"/>
      </w:rPr>
      <w:t xml:space="preserve">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</w:t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362301D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Gkvw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B18C" w14:textId="77777777" w:rsidR="004C0B74" w:rsidRDefault="004C0B74">
      <w:r>
        <w:separator/>
      </w:r>
    </w:p>
  </w:footnote>
  <w:footnote w:type="continuationSeparator" w:id="0">
    <w:p w14:paraId="5F6B4344" w14:textId="77777777" w:rsidR="004C0B74" w:rsidRDefault="004C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F72" w14:textId="37A27BCB" w:rsidR="00033569" w:rsidRDefault="00033569" w:rsidP="00317D36">
    <w:pPr>
      <w:pStyle w:val="Cabealho"/>
    </w:pPr>
  </w:p>
  <w:p w14:paraId="231D2A34" w14:textId="77777777" w:rsidR="00033569" w:rsidRPr="007E7F09" w:rsidRDefault="00033569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3AEA9FD3" wp14:editId="560244C8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F09">
      <w:rPr>
        <w:rFonts w:asciiTheme="majorHAnsi" w:hAnsiTheme="majorHAnsi"/>
        <w:b/>
        <w:sz w:val="40"/>
        <w:szCs w:val="40"/>
      </w:rPr>
      <w:t xml:space="preserve">Município de </w:t>
    </w:r>
    <w:proofErr w:type="spellStart"/>
    <w:r w:rsidRPr="007E7F09">
      <w:rPr>
        <w:rFonts w:asciiTheme="majorHAnsi" w:hAnsiTheme="majorHAnsi"/>
        <w:b/>
        <w:sz w:val="40"/>
        <w:szCs w:val="40"/>
      </w:rPr>
      <w:t>Reginópolis</w:t>
    </w:r>
    <w:proofErr w:type="spellEnd"/>
  </w:p>
  <w:p w14:paraId="30E8D2CD" w14:textId="77777777" w:rsidR="00033569" w:rsidRPr="007E7F09" w:rsidRDefault="00033569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033569" w:rsidRPr="007E7F09" w:rsidRDefault="00033569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</w:t>
    </w:r>
    <w:proofErr w:type="spellStart"/>
    <w:r w:rsidRPr="007E7F09">
      <w:rPr>
        <w:rFonts w:asciiTheme="majorHAnsi" w:hAnsiTheme="majorHAnsi" w:cs="Arial"/>
        <w:sz w:val="20"/>
        <w:szCs w:val="20"/>
      </w:rPr>
      <w:t>Reginópolis</w:t>
    </w:r>
    <w:proofErr w:type="spellEnd"/>
    <w:r w:rsidRPr="007E7F09">
      <w:rPr>
        <w:rFonts w:asciiTheme="majorHAnsi" w:hAnsiTheme="majorHAnsi" w:cs="Arial"/>
        <w:sz w:val="20"/>
        <w:szCs w:val="20"/>
      </w:rPr>
      <w:t xml:space="preserve"> – SP </w:t>
    </w:r>
  </w:p>
  <w:p w14:paraId="6664BDC8" w14:textId="77777777" w:rsidR="00033569" w:rsidRPr="002A4D64" w:rsidRDefault="00033569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033569" w:rsidRPr="007E7F09" w:rsidRDefault="00033569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033569" w:rsidRPr="007E7F09" w:rsidRDefault="00033569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033569" w:rsidRDefault="00033569">
    <w:pPr>
      <w:pStyle w:val="Cabealho"/>
    </w:pPr>
  </w:p>
  <w:p w14:paraId="4349646D" w14:textId="77777777" w:rsidR="00033569" w:rsidRDefault="000335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04"/>
    <w:multiLevelType w:val="hybridMultilevel"/>
    <w:tmpl w:val="26E6A14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A291A"/>
    <w:multiLevelType w:val="hybridMultilevel"/>
    <w:tmpl w:val="1352B60C"/>
    <w:lvl w:ilvl="0" w:tplc="94DE9B8C">
      <w:start w:val="1"/>
      <w:numFmt w:val="bullet"/>
      <w:pStyle w:val="GTSTextoMarcador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731"/>
    <w:multiLevelType w:val="hybridMultilevel"/>
    <w:tmpl w:val="2D5EEF68"/>
    <w:lvl w:ilvl="0" w:tplc="707243D2">
      <w:start w:val="1"/>
      <w:numFmt w:val="lowerLetter"/>
      <w:lvlText w:val="%1)"/>
      <w:lvlJc w:val="left"/>
      <w:pPr>
        <w:ind w:left="1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3B7AB9"/>
    <w:multiLevelType w:val="hybridMultilevel"/>
    <w:tmpl w:val="1A1E5E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D70D7D4">
      <w:numFmt w:val="bullet"/>
      <w:lvlText w:val="•"/>
      <w:lvlJc w:val="left"/>
      <w:pPr>
        <w:ind w:left="2951" w:hanging="10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E626D"/>
    <w:multiLevelType w:val="multilevel"/>
    <w:tmpl w:val="7EF29EB6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6" w15:restartNumberingAfterBreak="0">
    <w:nsid w:val="28B56A9A"/>
    <w:multiLevelType w:val="hybridMultilevel"/>
    <w:tmpl w:val="B9EE84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76660"/>
    <w:multiLevelType w:val="hybridMultilevel"/>
    <w:tmpl w:val="16D416E0"/>
    <w:lvl w:ilvl="0" w:tplc="1354052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453A8"/>
    <w:multiLevelType w:val="multilevel"/>
    <w:tmpl w:val="DEF86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556577"/>
    <w:multiLevelType w:val="hybridMultilevel"/>
    <w:tmpl w:val="AA52BA9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E1CA4"/>
    <w:multiLevelType w:val="hybridMultilevel"/>
    <w:tmpl w:val="A2D2FF96"/>
    <w:lvl w:ilvl="0" w:tplc="D12AC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3569"/>
    <w:rsid w:val="0003610E"/>
    <w:rsid w:val="000368F4"/>
    <w:rsid w:val="00040D26"/>
    <w:rsid w:val="00040D2B"/>
    <w:rsid w:val="00041983"/>
    <w:rsid w:val="000428EF"/>
    <w:rsid w:val="00050E15"/>
    <w:rsid w:val="00052D5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3AC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1697"/>
    <w:rsid w:val="00082974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70767"/>
    <w:rsid w:val="00170E00"/>
    <w:rsid w:val="001722AD"/>
    <w:rsid w:val="00173957"/>
    <w:rsid w:val="00173FAE"/>
    <w:rsid w:val="001776A4"/>
    <w:rsid w:val="0018250B"/>
    <w:rsid w:val="00182EB9"/>
    <w:rsid w:val="00183434"/>
    <w:rsid w:val="00183ACB"/>
    <w:rsid w:val="00184DB4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37A4"/>
    <w:rsid w:val="001C50CF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440E"/>
    <w:rsid w:val="002168B3"/>
    <w:rsid w:val="00216DF1"/>
    <w:rsid w:val="00217A29"/>
    <w:rsid w:val="00220FFD"/>
    <w:rsid w:val="00221660"/>
    <w:rsid w:val="00224D69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71D"/>
    <w:rsid w:val="002568F8"/>
    <w:rsid w:val="00256C24"/>
    <w:rsid w:val="00260DD9"/>
    <w:rsid w:val="00261406"/>
    <w:rsid w:val="00263590"/>
    <w:rsid w:val="0026461B"/>
    <w:rsid w:val="00264B0C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B1BD1"/>
    <w:rsid w:val="002B1C1C"/>
    <w:rsid w:val="002B57F9"/>
    <w:rsid w:val="002C1C4B"/>
    <w:rsid w:val="002C2C12"/>
    <w:rsid w:val="002C3300"/>
    <w:rsid w:val="002C6E83"/>
    <w:rsid w:val="002C72CE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F0CEA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BFC"/>
    <w:rsid w:val="003342EB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70552"/>
    <w:rsid w:val="00371C00"/>
    <w:rsid w:val="00372D24"/>
    <w:rsid w:val="00375414"/>
    <w:rsid w:val="00375419"/>
    <w:rsid w:val="00375AEC"/>
    <w:rsid w:val="003770EF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A7DDF"/>
    <w:rsid w:val="003B265D"/>
    <w:rsid w:val="003B283C"/>
    <w:rsid w:val="003B5037"/>
    <w:rsid w:val="003B60F6"/>
    <w:rsid w:val="003B6283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B3"/>
    <w:rsid w:val="003E575A"/>
    <w:rsid w:val="003F1EDE"/>
    <w:rsid w:val="003F2400"/>
    <w:rsid w:val="003F37D3"/>
    <w:rsid w:val="003F4A54"/>
    <w:rsid w:val="003F7591"/>
    <w:rsid w:val="0040038E"/>
    <w:rsid w:val="0040069D"/>
    <w:rsid w:val="00400787"/>
    <w:rsid w:val="00403C77"/>
    <w:rsid w:val="00403FE5"/>
    <w:rsid w:val="0040474E"/>
    <w:rsid w:val="004051E8"/>
    <w:rsid w:val="00405749"/>
    <w:rsid w:val="004140ED"/>
    <w:rsid w:val="0041456D"/>
    <w:rsid w:val="00414986"/>
    <w:rsid w:val="004167A3"/>
    <w:rsid w:val="00417257"/>
    <w:rsid w:val="0042088C"/>
    <w:rsid w:val="0042115F"/>
    <w:rsid w:val="00424CBD"/>
    <w:rsid w:val="00426FA2"/>
    <w:rsid w:val="00430158"/>
    <w:rsid w:val="004315FD"/>
    <w:rsid w:val="00431EA2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70E"/>
    <w:rsid w:val="00466CE4"/>
    <w:rsid w:val="00467333"/>
    <w:rsid w:val="004700C3"/>
    <w:rsid w:val="00470F28"/>
    <w:rsid w:val="004724E7"/>
    <w:rsid w:val="00476E5F"/>
    <w:rsid w:val="0048103F"/>
    <w:rsid w:val="00482694"/>
    <w:rsid w:val="00483001"/>
    <w:rsid w:val="0048367C"/>
    <w:rsid w:val="00485FC9"/>
    <w:rsid w:val="00487942"/>
    <w:rsid w:val="00487D6E"/>
    <w:rsid w:val="00490DD0"/>
    <w:rsid w:val="0049192D"/>
    <w:rsid w:val="004941DB"/>
    <w:rsid w:val="0049595D"/>
    <w:rsid w:val="00495C78"/>
    <w:rsid w:val="00497A08"/>
    <w:rsid w:val="004A2227"/>
    <w:rsid w:val="004A3636"/>
    <w:rsid w:val="004A4229"/>
    <w:rsid w:val="004A66D3"/>
    <w:rsid w:val="004A7623"/>
    <w:rsid w:val="004B2C42"/>
    <w:rsid w:val="004B4141"/>
    <w:rsid w:val="004C0B74"/>
    <w:rsid w:val="004C0B78"/>
    <w:rsid w:val="004C24A1"/>
    <w:rsid w:val="004C4BA4"/>
    <w:rsid w:val="004D00B5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DD8"/>
    <w:rsid w:val="004E4F08"/>
    <w:rsid w:val="004E5252"/>
    <w:rsid w:val="004E6980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10241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50185"/>
    <w:rsid w:val="00550A4E"/>
    <w:rsid w:val="00551B0A"/>
    <w:rsid w:val="00555A7B"/>
    <w:rsid w:val="00556627"/>
    <w:rsid w:val="00561074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653F"/>
    <w:rsid w:val="005872DD"/>
    <w:rsid w:val="00587E4E"/>
    <w:rsid w:val="005928C9"/>
    <w:rsid w:val="00597263"/>
    <w:rsid w:val="005A15ED"/>
    <w:rsid w:val="005A407E"/>
    <w:rsid w:val="005A4AE1"/>
    <w:rsid w:val="005B141D"/>
    <w:rsid w:val="005B23A1"/>
    <w:rsid w:val="005B27C0"/>
    <w:rsid w:val="005B3E57"/>
    <w:rsid w:val="005B4585"/>
    <w:rsid w:val="005B508D"/>
    <w:rsid w:val="005B6663"/>
    <w:rsid w:val="005B6B27"/>
    <w:rsid w:val="005C232C"/>
    <w:rsid w:val="005C5AE3"/>
    <w:rsid w:val="005C6CAC"/>
    <w:rsid w:val="005C6EED"/>
    <w:rsid w:val="005D28EF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717A"/>
    <w:rsid w:val="00627CC0"/>
    <w:rsid w:val="00633F71"/>
    <w:rsid w:val="00635722"/>
    <w:rsid w:val="00637ABF"/>
    <w:rsid w:val="00640377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7759C"/>
    <w:rsid w:val="006817AE"/>
    <w:rsid w:val="00685B0E"/>
    <w:rsid w:val="0068792D"/>
    <w:rsid w:val="00690DBC"/>
    <w:rsid w:val="00692F83"/>
    <w:rsid w:val="00693528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24D3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6F3F16"/>
    <w:rsid w:val="00713C85"/>
    <w:rsid w:val="007147F2"/>
    <w:rsid w:val="007154C7"/>
    <w:rsid w:val="007169F1"/>
    <w:rsid w:val="00717783"/>
    <w:rsid w:val="00722596"/>
    <w:rsid w:val="007225E4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6C5B"/>
    <w:rsid w:val="00740102"/>
    <w:rsid w:val="00740CF5"/>
    <w:rsid w:val="00742452"/>
    <w:rsid w:val="00745185"/>
    <w:rsid w:val="0074542B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387A"/>
    <w:rsid w:val="007774CE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6B66"/>
    <w:rsid w:val="007A77F9"/>
    <w:rsid w:val="007B11CC"/>
    <w:rsid w:val="007B170A"/>
    <w:rsid w:val="007B1936"/>
    <w:rsid w:val="007B375A"/>
    <w:rsid w:val="007B3B1D"/>
    <w:rsid w:val="007B472E"/>
    <w:rsid w:val="007B6988"/>
    <w:rsid w:val="007B69DD"/>
    <w:rsid w:val="007C0860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3DF7"/>
    <w:rsid w:val="008254C6"/>
    <w:rsid w:val="008256E5"/>
    <w:rsid w:val="00825742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5859"/>
    <w:rsid w:val="00876111"/>
    <w:rsid w:val="008763C5"/>
    <w:rsid w:val="008768E1"/>
    <w:rsid w:val="00877447"/>
    <w:rsid w:val="00877DF6"/>
    <w:rsid w:val="00880B2E"/>
    <w:rsid w:val="00880B69"/>
    <w:rsid w:val="00882D23"/>
    <w:rsid w:val="008844C5"/>
    <w:rsid w:val="00884E91"/>
    <w:rsid w:val="00885519"/>
    <w:rsid w:val="00890FCE"/>
    <w:rsid w:val="008915CD"/>
    <w:rsid w:val="00894634"/>
    <w:rsid w:val="008966DD"/>
    <w:rsid w:val="008A1B4B"/>
    <w:rsid w:val="008A1F5C"/>
    <w:rsid w:val="008A2259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739C"/>
    <w:rsid w:val="00900682"/>
    <w:rsid w:val="00901223"/>
    <w:rsid w:val="00901D48"/>
    <w:rsid w:val="0090271D"/>
    <w:rsid w:val="0090340A"/>
    <w:rsid w:val="009037B8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0D76"/>
    <w:rsid w:val="00971625"/>
    <w:rsid w:val="009729BA"/>
    <w:rsid w:val="00973481"/>
    <w:rsid w:val="00973B42"/>
    <w:rsid w:val="00977435"/>
    <w:rsid w:val="00982002"/>
    <w:rsid w:val="009832EA"/>
    <w:rsid w:val="00983789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6B96"/>
    <w:rsid w:val="009D6D97"/>
    <w:rsid w:val="009D6F7D"/>
    <w:rsid w:val="009E0C4C"/>
    <w:rsid w:val="009E1BBE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7BC2"/>
    <w:rsid w:val="00A930A9"/>
    <w:rsid w:val="00A9379E"/>
    <w:rsid w:val="00A942E0"/>
    <w:rsid w:val="00A9439E"/>
    <w:rsid w:val="00A959C1"/>
    <w:rsid w:val="00AA2D10"/>
    <w:rsid w:val="00AA3434"/>
    <w:rsid w:val="00AA3FD7"/>
    <w:rsid w:val="00AB0EDE"/>
    <w:rsid w:val="00AB128C"/>
    <w:rsid w:val="00AB4D45"/>
    <w:rsid w:val="00AB56CB"/>
    <w:rsid w:val="00AC021A"/>
    <w:rsid w:val="00AC0392"/>
    <w:rsid w:val="00AC42E3"/>
    <w:rsid w:val="00AC49A9"/>
    <w:rsid w:val="00AC51B9"/>
    <w:rsid w:val="00AC5644"/>
    <w:rsid w:val="00AC5854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6E98"/>
    <w:rsid w:val="00B07018"/>
    <w:rsid w:val="00B10428"/>
    <w:rsid w:val="00B114B2"/>
    <w:rsid w:val="00B119AF"/>
    <w:rsid w:val="00B11BC5"/>
    <w:rsid w:val="00B134EE"/>
    <w:rsid w:val="00B14DE1"/>
    <w:rsid w:val="00B159FA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D88"/>
    <w:rsid w:val="00B34F74"/>
    <w:rsid w:val="00B369FE"/>
    <w:rsid w:val="00B41FC6"/>
    <w:rsid w:val="00B460B6"/>
    <w:rsid w:val="00B46889"/>
    <w:rsid w:val="00B51D1A"/>
    <w:rsid w:val="00B5216E"/>
    <w:rsid w:val="00B537C2"/>
    <w:rsid w:val="00B54319"/>
    <w:rsid w:val="00B57165"/>
    <w:rsid w:val="00B6030C"/>
    <w:rsid w:val="00B6088C"/>
    <w:rsid w:val="00B63498"/>
    <w:rsid w:val="00B64EDC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0B5"/>
    <w:rsid w:val="00B977F3"/>
    <w:rsid w:val="00BA16A8"/>
    <w:rsid w:val="00BA2766"/>
    <w:rsid w:val="00BA54D3"/>
    <w:rsid w:val="00BA55A6"/>
    <w:rsid w:val="00BA5777"/>
    <w:rsid w:val="00BA6528"/>
    <w:rsid w:val="00BA653A"/>
    <w:rsid w:val="00BB160B"/>
    <w:rsid w:val="00BB184E"/>
    <w:rsid w:val="00BB629E"/>
    <w:rsid w:val="00BC3C64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817"/>
    <w:rsid w:val="00C1090F"/>
    <w:rsid w:val="00C11102"/>
    <w:rsid w:val="00C11778"/>
    <w:rsid w:val="00C11A40"/>
    <w:rsid w:val="00C16B18"/>
    <w:rsid w:val="00C21AF6"/>
    <w:rsid w:val="00C22AE2"/>
    <w:rsid w:val="00C2457A"/>
    <w:rsid w:val="00C260F2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29B8"/>
    <w:rsid w:val="00C92E4A"/>
    <w:rsid w:val="00C92FC8"/>
    <w:rsid w:val="00C94A0D"/>
    <w:rsid w:val="00C95C40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6BC5"/>
    <w:rsid w:val="00CD7872"/>
    <w:rsid w:val="00CE1FA4"/>
    <w:rsid w:val="00CF09B9"/>
    <w:rsid w:val="00CF291E"/>
    <w:rsid w:val="00CF410F"/>
    <w:rsid w:val="00CF659C"/>
    <w:rsid w:val="00CF66DB"/>
    <w:rsid w:val="00CF6AFF"/>
    <w:rsid w:val="00CF7EE1"/>
    <w:rsid w:val="00D004E9"/>
    <w:rsid w:val="00D00656"/>
    <w:rsid w:val="00D02835"/>
    <w:rsid w:val="00D02AEB"/>
    <w:rsid w:val="00D03BB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0814"/>
    <w:rsid w:val="00D21069"/>
    <w:rsid w:val="00D22802"/>
    <w:rsid w:val="00D236B4"/>
    <w:rsid w:val="00D25A9D"/>
    <w:rsid w:val="00D273C7"/>
    <w:rsid w:val="00D27487"/>
    <w:rsid w:val="00D313EE"/>
    <w:rsid w:val="00D33E53"/>
    <w:rsid w:val="00D35D55"/>
    <w:rsid w:val="00D36DD4"/>
    <w:rsid w:val="00D37234"/>
    <w:rsid w:val="00D4112F"/>
    <w:rsid w:val="00D418F3"/>
    <w:rsid w:val="00D42005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C74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963"/>
    <w:rsid w:val="00DE2261"/>
    <w:rsid w:val="00DE27ED"/>
    <w:rsid w:val="00DE29D9"/>
    <w:rsid w:val="00DE5CA1"/>
    <w:rsid w:val="00DF0DE8"/>
    <w:rsid w:val="00DF1BC6"/>
    <w:rsid w:val="00DF2555"/>
    <w:rsid w:val="00DF2C7F"/>
    <w:rsid w:val="00DF331B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522"/>
    <w:rsid w:val="00E16B5C"/>
    <w:rsid w:val="00E20728"/>
    <w:rsid w:val="00E23331"/>
    <w:rsid w:val="00E23E02"/>
    <w:rsid w:val="00E2457A"/>
    <w:rsid w:val="00E24C7A"/>
    <w:rsid w:val="00E26464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357B"/>
    <w:rsid w:val="00E45635"/>
    <w:rsid w:val="00E46B1A"/>
    <w:rsid w:val="00E51B00"/>
    <w:rsid w:val="00E522D6"/>
    <w:rsid w:val="00E529BD"/>
    <w:rsid w:val="00E538A9"/>
    <w:rsid w:val="00E549F2"/>
    <w:rsid w:val="00E57999"/>
    <w:rsid w:val="00E60219"/>
    <w:rsid w:val="00E63561"/>
    <w:rsid w:val="00E6465D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603F"/>
    <w:rsid w:val="00ED6A9B"/>
    <w:rsid w:val="00ED70D7"/>
    <w:rsid w:val="00EE1516"/>
    <w:rsid w:val="00EF2532"/>
    <w:rsid w:val="00EF42F3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53C1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6D57"/>
    <w:rsid w:val="00FC724F"/>
    <w:rsid w:val="00FC73BB"/>
    <w:rsid w:val="00FC750D"/>
    <w:rsid w:val="00FC7D8A"/>
    <w:rsid w:val="00FD4747"/>
    <w:rsid w:val="00FE07EC"/>
    <w:rsid w:val="00FE24C9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2BEE451"/>
  <w15:docId w15:val="{5A6B87D7-E5DD-4B37-BE91-1BEC61C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CF291E"/>
    <w:rPr>
      <w:b/>
      <w:bCs/>
    </w:rPr>
  </w:style>
  <w:style w:type="paragraph" w:styleId="PargrafodaLista">
    <w:name w:val="List Paragraph"/>
    <w:basedOn w:val="Normal"/>
    <w:uiPriority w:val="34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customStyle="1" w:styleId="Recuodecorpodetexto21">
    <w:name w:val="Recuo de corpo de texto 21"/>
    <w:basedOn w:val="Normal"/>
    <w:rsid w:val="00B64EDC"/>
    <w:pPr>
      <w:suppressAutoHyphens/>
      <w:spacing w:after="0" w:line="48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rpodetexto32">
    <w:name w:val="Corpo de texto 32"/>
    <w:basedOn w:val="Normal"/>
    <w:rsid w:val="00B64E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paragraph" w:customStyle="1" w:styleId="Corpodetexto21">
    <w:name w:val="Corpo de texto 21"/>
    <w:basedOn w:val="Normal"/>
    <w:rsid w:val="00B64EDC"/>
    <w:pPr>
      <w:spacing w:after="0" w:line="240" w:lineRule="auto"/>
      <w:ind w:right="283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apple-converted-space">
    <w:name w:val="apple-converted-space"/>
    <w:basedOn w:val="Fontepargpadro"/>
    <w:rsid w:val="00B64EDC"/>
  </w:style>
  <w:style w:type="character" w:customStyle="1" w:styleId="Ttulo4Char">
    <w:name w:val="Título 4 Char"/>
    <w:link w:val="Ttulo4"/>
    <w:locked/>
    <w:rsid w:val="00B64EDC"/>
    <w:rPr>
      <w:rFonts w:ascii="Arial" w:hAnsi="Arial" w:cs="Arial"/>
      <w:b/>
      <w:bCs/>
      <w:szCs w:val="24"/>
    </w:rPr>
  </w:style>
  <w:style w:type="character" w:styleId="Nmerodepgina">
    <w:name w:val="page number"/>
    <w:basedOn w:val="Fontepargpadro"/>
    <w:rsid w:val="00B64EDC"/>
  </w:style>
  <w:style w:type="paragraph" w:customStyle="1" w:styleId="VM-Normal">
    <w:name w:val="VM - Normal"/>
    <w:basedOn w:val="Normal"/>
    <w:link w:val="VM-NormalCharChar"/>
    <w:rsid w:val="00B64EDC"/>
    <w:pPr>
      <w:autoSpaceDE w:val="0"/>
      <w:autoSpaceDN w:val="0"/>
      <w:spacing w:after="60" w:line="360" w:lineRule="auto"/>
      <w:ind w:firstLine="567"/>
      <w:jc w:val="both"/>
    </w:pPr>
    <w:rPr>
      <w:rFonts w:ascii="Verdana" w:eastAsia="SimSun" w:hAnsi="Verdana" w:cs="Times New Roman"/>
      <w:sz w:val="24"/>
      <w:szCs w:val="20"/>
      <w:lang w:eastAsia="zh-CN"/>
    </w:rPr>
  </w:style>
  <w:style w:type="character" w:customStyle="1" w:styleId="VM-NormalCharChar">
    <w:name w:val="VM - Normal Char Char"/>
    <w:link w:val="VM-Normal"/>
    <w:locked/>
    <w:rsid w:val="00B64EDC"/>
    <w:rPr>
      <w:rFonts w:ascii="Verdana" w:eastAsia="SimSun" w:hAnsi="Verdana"/>
      <w:sz w:val="24"/>
      <w:lang w:eastAsia="zh-CN"/>
    </w:rPr>
  </w:style>
  <w:style w:type="paragraph" w:customStyle="1" w:styleId="GTSTexto">
    <w:name w:val="GTS Texto"/>
    <w:basedOn w:val="Normal"/>
    <w:link w:val="GTSTextoChar"/>
    <w:qFormat/>
    <w:rsid w:val="00B64EDC"/>
    <w:pPr>
      <w:spacing w:before="120" w:after="120" w:line="360" w:lineRule="auto"/>
      <w:ind w:firstLine="709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GTSTextoMarcadores1">
    <w:name w:val="GTS Texto Marcadores 1"/>
    <w:basedOn w:val="GTSTexto"/>
    <w:link w:val="GTSTextoMarcadores1Char"/>
    <w:qFormat/>
    <w:rsid w:val="00B64EDC"/>
    <w:pPr>
      <w:numPr>
        <w:numId w:val="5"/>
      </w:numPr>
      <w:tabs>
        <w:tab w:val="num" w:pos="720"/>
        <w:tab w:val="num" w:pos="1068"/>
      </w:tabs>
      <w:ind w:left="1068"/>
    </w:pPr>
  </w:style>
  <w:style w:type="character" w:customStyle="1" w:styleId="GTSTextoChar">
    <w:name w:val="GTS Texto Char"/>
    <w:link w:val="GTSTexto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GTSTextoMarcadores1Char">
    <w:name w:val="GTS Texto Marcadores 1 Char"/>
    <w:basedOn w:val="GTSTextoChar"/>
    <w:link w:val="GTSTextoMarcadores1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CharChar13">
    <w:name w:val="Char Char13"/>
    <w:semiHidden/>
    <w:locked/>
    <w:rsid w:val="00B64EDC"/>
    <w:rPr>
      <w:rFonts w:ascii="Calibri" w:hAnsi="Calibri" w:cs="Times New Roman"/>
      <w:b/>
      <w:bCs/>
      <w:sz w:val="28"/>
      <w:szCs w:val="28"/>
      <w:lang w:val="x-none" w:eastAsia="en-US"/>
    </w:rPr>
  </w:style>
  <w:style w:type="table" w:customStyle="1" w:styleId="TableNormal1">
    <w:name w:val="Table Normal1"/>
    <w:uiPriority w:val="2"/>
    <w:semiHidden/>
    <w:unhideWhenUsed/>
    <w:qFormat/>
    <w:rsid w:val="00B64ED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ormal"/>
    <w:autoRedefine/>
    <w:uiPriority w:val="39"/>
    <w:rsid w:val="00B64ED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B6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64E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B64E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3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2C330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C33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3300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C3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C330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nopolis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0602B-6AEE-47E4-AE34-69880938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179</TotalTime>
  <Pages>35</Pages>
  <Words>11803</Words>
  <Characters>63737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Pm Reginopolis</cp:lastModifiedBy>
  <cp:revision>10</cp:revision>
  <cp:lastPrinted>2023-08-02T12:03:00Z</cp:lastPrinted>
  <dcterms:created xsi:type="dcterms:W3CDTF">2023-07-28T20:03:00Z</dcterms:created>
  <dcterms:modified xsi:type="dcterms:W3CDTF">2023-08-02T12:04:00Z</dcterms:modified>
</cp:coreProperties>
</file>