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6015" w:rsidRPr="0029774B" w14:paraId="67F4BF0E" w14:textId="77777777" w:rsidTr="00903A1B">
        <w:tc>
          <w:tcPr>
            <w:tcW w:w="9060" w:type="dxa"/>
          </w:tcPr>
          <w:p w14:paraId="4FA0D413" w14:textId="77777777" w:rsidR="005D6015" w:rsidRPr="0029774B" w:rsidRDefault="005D6015" w:rsidP="00903A1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ÓRGÃO: Secretaria da Administração Geral</w:t>
            </w:r>
          </w:p>
        </w:tc>
      </w:tr>
    </w:tbl>
    <w:p w14:paraId="33527A57" w14:textId="77777777" w:rsidR="005D6015" w:rsidRPr="0029774B" w:rsidRDefault="005D6015" w:rsidP="005D601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E2C37EA" w14:textId="109ADBF1" w:rsidR="005D6015" w:rsidRDefault="005D6015" w:rsidP="005D6015">
      <w:pPr>
        <w:shd w:val="clear" w:color="auto" w:fill="D9D9D9" w:themeFill="background1" w:themeFillShade="D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29774B">
        <w:rPr>
          <w:rFonts w:eastAsiaTheme="minorHAnsi"/>
          <w:b/>
          <w:sz w:val="24"/>
          <w:szCs w:val="24"/>
          <w:u w:val="single"/>
          <w:lang w:eastAsia="en-US"/>
        </w:rPr>
        <w:t>ESTUDO TÉCNICO PRELIMINAR Nº.</w:t>
      </w:r>
      <w:r>
        <w:rPr>
          <w:rFonts w:eastAsiaTheme="minorHAnsi"/>
          <w:b/>
          <w:sz w:val="24"/>
          <w:szCs w:val="24"/>
          <w:u w:val="single"/>
          <w:lang w:eastAsia="en-US"/>
        </w:rPr>
        <w:t>0007</w:t>
      </w:r>
      <w:r w:rsidRPr="0029774B">
        <w:rPr>
          <w:rFonts w:eastAsiaTheme="minorHAnsi"/>
          <w:b/>
          <w:sz w:val="24"/>
          <w:szCs w:val="24"/>
          <w:u w:val="single"/>
          <w:lang w:eastAsia="en-US"/>
        </w:rPr>
        <w:t>/202</w:t>
      </w:r>
      <w:r>
        <w:rPr>
          <w:rFonts w:eastAsiaTheme="minorHAnsi"/>
          <w:b/>
          <w:sz w:val="24"/>
          <w:szCs w:val="24"/>
          <w:u w:val="single"/>
          <w:lang w:eastAsia="en-US"/>
        </w:rPr>
        <w:t>4 TI</w:t>
      </w:r>
    </w:p>
    <w:p w14:paraId="016A03D3" w14:textId="5B8DEC29" w:rsidR="005D6015" w:rsidRPr="0029774B" w:rsidRDefault="00834F01" w:rsidP="005D6015">
      <w:pPr>
        <w:shd w:val="clear" w:color="auto" w:fill="D9D9D9" w:themeFill="background1" w:themeFillShade="D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DATA DE ELABORAÇÃO: 11</w:t>
      </w:r>
      <w:r w:rsidR="005D6015">
        <w:rPr>
          <w:rFonts w:eastAsiaTheme="minorHAnsi"/>
          <w:b/>
          <w:sz w:val="24"/>
          <w:szCs w:val="24"/>
          <w:u w:val="single"/>
          <w:lang w:eastAsia="en-US"/>
        </w:rPr>
        <w:t>/</w:t>
      </w:r>
      <w:r>
        <w:rPr>
          <w:rFonts w:eastAsiaTheme="minorHAnsi"/>
          <w:b/>
          <w:sz w:val="24"/>
          <w:szCs w:val="24"/>
          <w:u w:val="single"/>
          <w:lang w:eastAsia="en-US"/>
        </w:rPr>
        <w:t>10</w:t>
      </w:r>
      <w:r w:rsidR="005D6015">
        <w:rPr>
          <w:rFonts w:eastAsiaTheme="minorHAnsi"/>
          <w:b/>
          <w:sz w:val="24"/>
          <w:szCs w:val="24"/>
          <w:u w:val="single"/>
          <w:lang w:eastAsia="en-US"/>
        </w:rPr>
        <w:t>/2024</w:t>
      </w:r>
    </w:p>
    <w:p w14:paraId="43B1357D" w14:textId="77777777" w:rsidR="00735F30" w:rsidRPr="0029774B" w:rsidRDefault="00735F30" w:rsidP="0029774B">
      <w:pPr>
        <w:jc w:val="both"/>
        <w:rPr>
          <w:sz w:val="24"/>
          <w:szCs w:val="24"/>
          <w:lang w:val="fr-FR"/>
        </w:rPr>
      </w:pPr>
    </w:p>
    <w:p w14:paraId="4F2E30CD" w14:textId="007018B7" w:rsidR="005D6015" w:rsidRPr="005D6015" w:rsidRDefault="005D6015" w:rsidP="005D6015">
      <w:pPr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ab/>
      </w:r>
      <w:r w:rsidRPr="0029774B">
        <w:rPr>
          <w:sz w:val="24"/>
          <w:szCs w:val="24"/>
          <w:lang w:val="fr-FR"/>
        </w:rPr>
        <w:t>Conforme disposto na Lei Federal nº. 14.133/2021</w:t>
      </w:r>
      <w:r w:rsidRPr="005D6015">
        <w:rPr>
          <w:sz w:val="24"/>
          <w:szCs w:val="24"/>
          <w:lang w:val="fr-FR"/>
        </w:rPr>
        <w:t xml:space="preserve"> em seu capítulo II, artigo 18, inciso I, </w:t>
      </w:r>
      <w:r w:rsidRPr="0029774B">
        <w:rPr>
          <w:sz w:val="24"/>
          <w:szCs w:val="24"/>
          <w:lang w:val="fr-FR"/>
        </w:rPr>
        <w:t xml:space="preserve"> e no Decreto Municipal nº.</w:t>
      </w:r>
      <w:r>
        <w:rPr>
          <w:sz w:val="24"/>
          <w:szCs w:val="24"/>
          <w:lang w:val="fr-FR"/>
        </w:rPr>
        <w:t xml:space="preserve"> 07/24</w:t>
      </w:r>
      <w:r w:rsidRPr="0029774B">
        <w:rPr>
          <w:sz w:val="24"/>
          <w:szCs w:val="24"/>
          <w:lang w:val="fr-FR"/>
        </w:rPr>
        <w:t>, as contratações públicas devem ser precedidas de Estudos Técnicos Preliminares (ETP´s).</w:t>
      </w:r>
      <w:r>
        <w:rPr>
          <w:sz w:val="24"/>
          <w:szCs w:val="24"/>
          <w:lang w:val="fr-FR"/>
        </w:rPr>
        <w:t xml:space="preserve"> E</w:t>
      </w:r>
      <w:r w:rsidRPr="005D6015">
        <w:rPr>
          <w:sz w:val="24"/>
          <w:szCs w:val="24"/>
          <w:lang w:val="fr-FR"/>
        </w:rPr>
        <w:t>ste documento visa instruir o processo licitatório de contratação de solução de tecnologia da informação e comunicação.</w:t>
      </w:r>
      <w:r w:rsidR="003A0D5F" w:rsidRPr="003A0D5F">
        <w:t xml:space="preserve"> </w:t>
      </w:r>
      <w:r w:rsidR="003A0D5F" w:rsidRPr="003A0D5F">
        <w:rPr>
          <w:sz w:val="24"/>
          <w:szCs w:val="24"/>
          <w:lang w:val="fr-FR"/>
        </w:rPr>
        <w:t>Ainda que não obrigatório, com o intuito de gerar maior assertividade a esse estudo quanto aos parâmetros técnicos, fora utilizado como referência a Instrução Normativa SGD/ME nº 94, de 23 de dezembro de 2022 regida pela Lei nº 14.133, de 2021.</w:t>
      </w:r>
    </w:p>
    <w:p w14:paraId="48215B30" w14:textId="3A130589" w:rsidR="005D6015" w:rsidRPr="0029774B" w:rsidRDefault="005D6015" w:rsidP="005D6015">
      <w:pPr>
        <w:ind w:firstLine="708"/>
        <w:jc w:val="both"/>
        <w:rPr>
          <w:sz w:val="24"/>
          <w:szCs w:val="24"/>
          <w:lang w:val="fr-FR"/>
        </w:rPr>
      </w:pPr>
      <w:r w:rsidRPr="005D6015">
        <w:rPr>
          <w:sz w:val="24"/>
          <w:szCs w:val="24"/>
          <w:lang w:val="fr-FR"/>
        </w:rPr>
        <w:t>Por fim, visa a garantia do interesse público, da economicidade, impessoalidade e eficiência administrativa ao versar sobre a contratação do presente objeto, que será tratado com a devida tecnicidade nas linhas que seguem.</w:t>
      </w:r>
    </w:p>
    <w:p w14:paraId="2E0AB559" w14:textId="77777777" w:rsidR="00BF67E0" w:rsidRPr="0029774B" w:rsidRDefault="00BF67E0" w:rsidP="0029774B">
      <w:pPr>
        <w:jc w:val="both"/>
        <w:rPr>
          <w:b/>
          <w:sz w:val="24"/>
          <w:szCs w:val="24"/>
          <w:lang w:val="fr-FR"/>
        </w:rPr>
      </w:pPr>
    </w:p>
    <w:p w14:paraId="7716F335" w14:textId="7DC0902A" w:rsidR="00017BB0" w:rsidRPr="001A2710" w:rsidRDefault="00017BB0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1A2710">
        <w:rPr>
          <w:b/>
          <w:shd w:val="clear" w:color="auto" w:fill="D9D9D9" w:themeFill="background1" w:themeFillShade="D9"/>
        </w:rPr>
        <w:t>DESCRIÇÃO DO OBJETO:</w:t>
      </w:r>
    </w:p>
    <w:p w14:paraId="4E5EEB4E" w14:textId="0AE5D851" w:rsidR="00017BB0" w:rsidRDefault="0082447A" w:rsidP="0082447A">
      <w:pPr>
        <w:ind w:firstLine="360"/>
        <w:jc w:val="both"/>
        <w:rPr>
          <w:bCs/>
          <w:sz w:val="24"/>
          <w:szCs w:val="24"/>
        </w:rPr>
      </w:pPr>
      <w:r w:rsidRPr="0082447A">
        <w:rPr>
          <w:bCs/>
          <w:sz w:val="24"/>
          <w:szCs w:val="24"/>
        </w:rPr>
        <w:t>Contratação de empresa especializada em fornecimento e consultoria em plataforma de atendimento, divulgação de informações e comunicação interna e externa no formato SaaS conforme exigências discriminadas no TR anexo ao processo.</w:t>
      </w:r>
    </w:p>
    <w:p w14:paraId="2EA840F7" w14:textId="77777777" w:rsidR="0082447A" w:rsidRPr="0029774B" w:rsidRDefault="0082447A" w:rsidP="0082447A">
      <w:pPr>
        <w:ind w:firstLine="360"/>
        <w:jc w:val="both"/>
        <w:rPr>
          <w:b/>
          <w:bCs/>
          <w:sz w:val="24"/>
          <w:szCs w:val="24"/>
        </w:rPr>
      </w:pPr>
    </w:p>
    <w:p w14:paraId="4D61D4E0" w14:textId="7289E48E" w:rsidR="00546CE1" w:rsidRPr="00C33AC8" w:rsidRDefault="00546CE1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29774B">
        <w:rPr>
          <w:b/>
        </w:rPr>
        <w:t>CLASSIFICAÇÃO DO OBJETO</w:t>
      </w:r>
      <w:r w:rsidR="005D6015">
        <w:rPr>
          <w:bCs/>
        </w:rPr>
        <w:t>:</w:t>
      </w:r>
    </w:p>
    <w:p w14:paraId="46812BC6" w14:textId="63494736" w:rsidR="0082447A" w:rsidRPr="009C6B2E" w:rsidRDefault="0082447A" w:rsidP="0082447A">
      <w:pPr>
        <w:pStyle w:val="PargrafodaLista"/>
        <w:numPr>
          <w:ilvl w:val="1"/>
          <w:numId w:val="5"/>
        </w:numPr>
        <w:rPr>
          <w:rFonts w:cstheme="minorHAnsi"/>
          <w:bCs/>
        </w:rPr>
      </w:pPr>
      <w:r w:rsidRPr="009C6B2E">
        <w:rPr>
          <w:rFonts w:cstheme="minorHAnsi"/>
          <w:bCs/>
        </w:rPr>
        <w:t>Classificação resumida SaaS</w:t>
      </w:r>
    </w:p>
    <w:p w14:paraId="37212067" w14:textId="77777777" w:rsidR="0082447A" w:rsidRDefault="0082447A" w:rsidP="0082447A">
      <w:pPr>
        <w:pStyle w:val="PargrafodaLista"/>
        <w:numPr>
          <w:ilvl w:val="2"/>
          <w:numId w:val="5"/>
        </w:numPr>
        <w:jc w:val="both"/>
        <w:rPr>
          <w:rFonts w:cstheme="minorHAnsi"/>
        </w:rPr>
      </w:pPr>
      <w:r w:rsidRPr="0082447A">
        <w:rPr>
          <w:rFonts w:cstheme="minorHAnsi"/>
        </w:rPr>
        <w:t>O formato escolhido para essa licitação é o de contratação de empresa especializada no fornecimento de solução web integrada no formato SaaS.</w:t>
      </w:r>
    </w:p>
    <w:p w14:paraId="0371EEB7" w14:textId="77777777" w:rsidR="0082447A" w:rsidRDefault="0082447A" w:rsidP="0082447A">
      <w:pPr>
        <w:pStyle w:val="PargrafodaLista"/>
        <w:ind w:left="1224" w:firstLine="192"/>
        <w:jc w:val="both"/>
        <w:rPr>
          <w:rFonts w:cstheme="minorHAnsi"/>
        </w:rPr>
      </w:pPr>
      <w:r w:rsidRPr="0082447A">
        <w:rPr>
          <w:rFonts w:cstheme="minorHAnsi"/>
        </w:rPr>
        <w:t>Na contratação tipo SaaS não se faz apenas o licenciamento de um software por um período determinado, mas é possível receber um pacote de serviços, todos sob responsabilidade da empresa contratada.</w:t>
      </w:r>
    </w:p>
    <w:p w14:paraId="1E31A5F2" w14:textId="77777777" w:rsidR="0082447A" w:rsidRDefault="0082447A" w:rsidP="0082447A">
      <w:pPr>
        <w:pStyle w:val="PargrafodaLista"/>
        <w:ind w:left="1224" w:firstLine="192"/>
        <w:jc w:val="both"/>
        <w:rPr>
          <w:rFonts w:cstheme="minorHAnsi"/>
        </w:rPr>
      </w:pPr>
      <w:r w:rsidRPr="0082447A">
        <w:rPr>
          <w:rFonts w:cstheme="minorHAnsi"/>
        </w:rPr>
        <w:t>Essa contratação visa um pacote completo de soluções integradas com foco na divulgação de diversos tipos de informações do município, de atendimento ao cidadão e ainda ferramentas de comunicação interna e externa.</w:t>
      </w:r>
    </w:p>
    <w:p w14:paraId="04471726" w14:textId="77777777" w:rsidR="0082447A" w:rsidRDefault="0082447A" w:rsidP="0082447A">
      <w:pPr>
        <w:pStyle w:val="PargrafodaLista"/>
        <w:ind w:left="1224" w:firstLine="192"/>
        <w:jc w:val="both"/>
        <w:rPr>
          <w:rFonts w:cstheme="minorHAnsi"/>
        </w:rPr>
      </w:pPr>
      <w:proofErr w:type="gramStart"/>
      <w:r w:rsidRPr="0082447A">
        <w:rPr>
          <w:rFonts w:cstheme="minorHAnsi"/>
        </w:rPr>
        <w:t>Os serviço</w:t>
      </w:r>
      <w:proofErr w:type="gramEnd"/>
      <w:r w:rsidRPr="0082447A">
        <w:rPr>
          <w:rFonts w:cstheme="minorHAnsi"/>
        </w:rPr>
        <w:t xml:space="preserve"> dessa contratação serão listados no item 8 desse documento e ainda, com maior detalhamento, no TR anexo a esse processo.</w:t>
      </w:r>
    </w:p>
    <w:p w14:paraId="7809EA66" w14:textId="4A4FFBE9" w:rsidR="0082447A" w:rsidRDefault="0082447A" w:rsidP="0082447A">
      <w:pPr>
        <w:pStyle w:val="PargrafodaLista"/>
        <w:ind w:left="1224" w:firstLine="192"/>
        <w:jc w:val="both"/>
        <w:rPr>
          <w:rFonts w:cstheme="minorHAnsi"/>
        </w:rPr>
      </w:pPr>
      <w:r w:rsidRPr="0082447A">
        <w:rPr>
          <w:rFonts w:cstheme="minorHAnsi"/>
        </w:rPr>
        <w:t>Entre outros recursos, como sendo um pacote completo ao invés de gerar diversas subcontratações para que a empresa contratada possa gerir integralmente as questões técnicas do serviço, restando à contratante apenas usar toda essa estrutura oferecida, focando exclusivamente em seus atendimentos, sem responsabilidades técnicas nos processos geridos pela contratação.</w:t>
      </w:r>
    </w:p>
    <w:p w14:paraId="797FFDF8" w14:textId="77777777" w:rsidR="0082447A" w:rsidRDefault="0082447A" w:rsidP="0082447A">
      <w:pPr>
        <w:pStyle w:val="PargrafodaLista"/>
        <w:ind w:left="1224" w:firstLine="192"/>
        <w:jc w:val="both"/>
        <w:rPr>
          <w:rFonts w:cstheme="minorHAnsi"/>
        </w:rPr>
      </w:pPr>
    </w:p>
    <w:p w14:paraId="203FE5BF" w14:textId="194B47B0" w:rsidR="0082447A" w:rsidRPr="009C6B2E" w:rsidRDefault="0082447A" w:rsidP="0082447A">
      <w:pPr>
        <w:pStyle w:val="PargrafodaLista"/>
        <w:numPr>
          <w:ilvl w:val="1"/>
          <w:numId w:val="5"/>
        </w:numPr>
        <w:rPr>
          <w:rFonts w:cstheme="minorHAnsi"/>
        </w:rPr>
      </w:pPr>
      <w:r w:rsidRPr="009C6B2E">
        <w:rPr>
          <w:rFonts w:cstheme="minorHAnsi"/>
          <w:bCs/>
        </w:rPr>
        <w:t>Instrução normativa SGE/ME 94/22</w:t>
      </w:r>
    </w:p>
    <w:p w14:paraId="2029050D" w14:textId="77777777" w:rsidR="0082447A" w:rsidRPr="009C6B2E" w:rsidRDefault="0082447A" w:rsidP="0082447A">
      <w:pPr>
        <w:pStyle w:val="PargrafodaLista"/>
        <w:ind w:left="360"/>
        <w:rPr>
          <w:rFonts w:cstheme="minorHAnsi"/>
        </w:rPr>
      </w:pPr>
      <w:r w:rsidRPr="009C6B2E">
        <w:rPr>
          <w:rFonts w:cstheme="minorHAnsi"/>
        </w:rPr>
        <w:t>Conforme normativa acima, esse serviço se enquadra como:</w:t>
      </w:r>
    </w:p>
    <w:p w14:paraId="3F61B957" w14:textId="77777777" w:rsidR="0082447A" w:rsidRPr="009C6B2E" w:rsidRDefault="0082447A" w:rsidP="0082447A">
      <w:pPr>
        <w:pStyle w:val="PargrafodaLista"/>
        <w:numPr>
          <w:ilvl w:val="2"/>
          <w:numId w:val="5"/>
        </w:numPr>
        <w:rPr>
          <w:rFonts w:cstheme="minorHAnsi"/>
        </w:rPr>
      </w:pPr>
      <w:r w:rsidRPr="009C6B2E">
        <w:rPr>
          <w:rFonts w:cstheme="minorHAnsi"/>
          <w:bCs/>
        </w:rPr>
        <w:t>Tipo: Solução TIC</w:t>
      </w:r>
      <w:r w:rsidRPr="009C6B2E">
        <w:rPr>
          <w:rFonts w:cstheme="minorHAnsi"/>
        </w:rPr>
        <w:br/>
        <w:t>(anexo II da normativa, item 1);</w:t>
      </w:r>
    </w:p>
    <w:p w14:paraId="55251BE4" w14:textId="77777777" w:rsidR="0082447A" w:rsidRPr="009C6B2E" w:rsidRDefault="0082447A" w:rsidP="0082447A">
      <w:pPr>
        <w:pStyle w:val="PargrafodaLista"/>
        <w:numPr>
          <w:ilvl w:val="2"/>
          <w:numId w:val="5"/>
        </w:numPr>
        <w:rPr>
          <w:rFonts w:cstheme="minorHAnsi"/>
        </w:rPr>
      </w:pPr>
      <w:r w:rsidRPr="009C6B2E">
        <w:rPr>
          <w:rFonts w:cstheme="minorHAnsi"/>
          <w:bCs/>
        </w:rPr>
        <w:t>Categoria</w:t>
      </w:r>
      <w:r w:rsidRPr="009C6B2E">
        <w:rPr>
          <w:rFonts w:cstheme="minorHAnsi"/>
        </w:rPr>
        <w:t xml:space="preserve">: </w:t>
      </w:r>
      <w:r w:rsidRPr="009C6B2E">
        <w:rPr>
          <w:rFonts w:cstheme="minorHAnsi"/>
          <w:bCs/>
        </w:rPr>
        <w:t>SaaS –</w:t>
      </w:r>
      <w:r w:rsidRPr="009C6B2E">
        <w:rPr>
          <w:rFonts w:cstheme="minorHAnsi"/>
        </w:rPr>
        <w:t xml:space="preserve"> </w:t>
      </w:r>
      <w:r w:rsidRPr="009C6B2E">
        <w:rPr>
          <w:rFonts w:cstheme="minorHAnsi"/>
          <w:bCs/>
        </w:rPr>
        <w:t>Software as Service</w:t>
      </w:r>
      <w:r w:rsidRPr="009C6B2E">
        <w:rPr>
          <w:rFonts w:cstheme="minorHAnsi"/>
        </w:rPr>
        <w:br/>
        <w:t>(anexo II da normativa, item 1.10).</w:t>
      </w:r>
    </w:p>
    <w:p w14:paraId="0F1DED92" w14:textId="77777777" w:rsidR="0082447A" w:rsidRPr="009C6B2E" w:rsidRDefault="0082447A" w:rsidP="0082447A">
      <w:pPr>
        <w:pStyle w:val="PargrafodaLista"/>
        <w:numPr>
          <w:ilvl w:val="1"/>
          <w:numId w:val="5"/>
        </w:numPr>
        <w:rPr>
          <w:rFonts w:cstheme="minorHAnsi"/>
        </w:rPr>
      </w:pPr>
      <w:r w:rsidRPr="009C6B2E">
        <w:rPr>
          <w:rFonts w:cstheme="minorHAnsi"/>
          <w:bCs/>
        </w:rPr>
        <w:t>Enquadramento CATSER</w:t>
      </w:r>
      <w:r w:rsidRPr="009C6B2E">
        <w:rPr>
          <w:rFonts w:cstheme="minorHAnsi"/>
        </w:rPr>
        <w:t xml:space="preserve"> (Classificação de Serviços segundo governo federal)</w:t>
      </w:r>
    </w:p>
    <w:p w14:paraId="1816D071" w14:textId="77777777" w:rsidR="0082447A" w:rsidRPr="009C6B2E" w:rsidRDefault="0082447A" w:rsidP="0082447A">
      <w:pPr>
        <w:pStyle w:val="PargrafodaLista"/>
        <w:numPr>
          <w:ilvl w:val="2"/>
          <w:numId w:val="5"/>
        </w:numPr>
        <w:rPr>
          <w:rFonts w:cstheme="minorHAnsi"/>
        </w:rPr>
      </w:pPr>
      <w:r w:rsidRPr="009C6B2E">
        <w:rPr>
          <w:rFonts w:cstheme="minorHAnsi"/>
          <w:bCs/>
        </w:rPr>
        <w:t>Código: CATSER 26077</w:t>
      </w:r>
    </w:p>
    <w:p w14:paraId="7314B5C3" w14:textId="7E0EC7E0" w:rsidR="0082447A" w:rsidRPr="009C6B2E" w:rsidRDefault="0082447A" w:rsidP="0082447A">
      <w:pPr>
        <w:pStyle w:val="PargrafodaLista"/>
        <w:numPr>
          <w:ilvl w:val="2"/>
          <w:numId w:val="5"/>
        </w:numPr>
        <w:rPr>
          <w:rFonts w:cstheme="minorHAnsi"/>
        </w:rPr>
      </w:pPr>
      <w:r w:rsidRPr="009C6B2E">
        <w:rPr>
          <w:rFonts w:cstheme="minorHAnsi"/>
          <w:bCs/>
        </w:rPr>
        <w:t>Descrição: Software como Serviço – SaaS</w:t>
      </w:r>
    </w:p>
    <w:p w14:paraId="7D9AE188" w14:textId="29AF3725" w:rsidR="0082447A" w:rsidRDefault="0082447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9C1F9A" w14:textId="16835F03" w:rsidR="00347ADB" w:rsidRPr="00C33AC8" w:rsidRDefault="00546CE1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29774B">
        <w:rPr>
          <w:rFonts w:eastAsia="LiberationSerif-Bold"/>
          <w:b/>
          <w:bCs/>
          <w:lang w:eastAsia="zh-CN" w:bidi="ar"/>
        </w:rPr>
        <w:lastRenderedPageBreak/>
        <w:t>DESCRIÇÃO DA NECESSIDADE</w:t>
      </w:r>
      <w:r w:rsidRPr="0029774B">
        <w:rPr>
          <w:rFonts w:eastAsia="LiberationSerif-Bold"/>
          <w:lang w:eastAsia="zh-CN" w:bidi="ar"/>
        </w:rPr>
        <w:t>:</w:t>
      </w:r>
    </w:p>
    <w:p w14:paraId="42844F51" w14:textId="77777777" w:rsidR="0082447A" w:rsidRPr="0082447A" w:rsidRDefault="0082447A" w:rsidP="0082447A">
      <w:pPr>
        <w:ind w:firstLine="360"/>
        <w:jc w:val="both"/>
        <w:rPr>
          <w:bCs/>
          <w:sz w:val="24"/>
          <w:szCs w:val="24"/>
        </w:rPr>
      </w:pPr>
      <w:r w:rsidRPr="0082447A">
        <w:rPr>
          <w:bCs/>
          <w:sz w:val="24"/>
          <w:szCs w:val="24"/>
        </w:rPr>
        <w:t>Em atenção às legislações federais 13.460/2017 (Lei de Defesa do Usuário do Serviço Público), 12.527/2011 (Lei de Acesso à Informação Pública), 13.709/2018 (Lei Geral de Proteção aos Dados), 13.146/2015 (Estatuto da Pessoa com Deficiência) e demais leis que direcionam o uso da tecnologia a favor dos entes federativos, a contratação de uma empresa especializada para fornecimento de solução completa para atender essas legislações se torna imprescindível.</w:t>
      </w:r>
    </w:p>
    <w:p w14:paraId="68E3BE46" w14:textId="77777777" w:rsidR="0082447A" w:rsidRPr="0082447A" w:rsidRDefault="0082447A" w:rsidP="0082447A">
      <w:pPr>
        <w:ind w:firstLine="360"/>
        <w:jc w:val="both"/>
        <w:rPr>
          <w:bCs/>
          <w:sz w:val="24"/>
          <w:szCs w:val="24"/>
        </w:rPr>
      </w:pPr>
      <w:r w:rsidRPr="0082447A">
        <w:rPr>
          <w:bCs/>
          <w:sz w:val="24"/>
          <w:szCs w:val="24"/>
        </w:rPr>
        <w:t>Esta contratação, além de atender integralmente as legislações citadas, será uma importante ferramenta de atendimento ao cidadão, gestão de manifestações, publicidade das ações do governo e ainda disponibilização de serviços à sociedade local e turistas.</w:t>
      </w:r>
    </w:p>
    <w:p w14:paraId="04077A32" w14:textId="77777777" w:rsidR="0082447A" w:rsidRPr="0082447A" w:rsidRDefault="0082447A" w:rsidP="0082447A">
      <w:pPr>
        <w:ind w:firstLine="360"/>
        <w:jc w:val="both"/>
        <w:rPr>
          <w:bCs/>
          <w:sz w:val="24"/>
          <w:szCs w:val="24"/>
        </w:rPr>
      </w:pPr>
      <w:r w:rsidRPr="0082447A">
        <w:rPr>
          <w:bCs/>
          <w:sz w:val="24"/>
          <w:szCs w:val="24"/>
        </w:rPr>
        <w:t>As constantes ações de hackers na Internet, bem como a prática de pirataria no segmento de software trazem ainda a necessidade de se buscar soluções com padrões cada vez mais elevados de segurança para acompanhar a evolução da atuação de crimes cibernéticos.</w:t>
      </w:r>
    </w:p>
    <w:p w14:paraId="2DE77FD2" w14:textId="77777777" w:rsidR="0082447A" w:rsidRPr="0082447A" w:rsidRDefault="0082447A" w:rsidP="0082447A">
      <w:pPr>
        <w:ind w:firstLine="360"/>
        <w:jc w:val="both"/>
        <w:rPr>
          <w:bCs/>
          <w:sz w:val="24"/>
          <w:szCs w:val="24"/>
        </w:rPr>
      </w:pPr>
      <w:r w:rsidRPr="0082447A">
        <w:rPr>
          <w:bCs/>
          <w:sz w:val="24"/>
          <w:szCs w:val="24"/>
        </w:rPr>
        <w:t>Como a contratação será no formato SaaS, permitirá ainda que todo o suporte, manutenção e consultoria que envolvem a solução fique sob responsabilidade da contratada e dessa forma a equipe técnica da contratante poderá se limitar exclusivamente a fiscalizar os serviços prestados, porém não se envolvendo operacionalmente com as questões técnicas no projeto.</w:t>
      </w:r>
    </w:p>
    <w:p w14:paraId="2B9F6FE9" w14:textId="2AB38276" w:rsidR="00C33AC8" w:rsidRDefault="0082447A" w:rsidP="0082447A">
      <w:pPr>
        <w:ind w:firstLine="360"/>
        <w:jc w:val="both"/>
        <w:rPr>
          <w:bCs/>
          <w:sz w:val="24"/>
          <w:szCs w:val="24"/>
        </w:rPr>
      </w:pPr>
      <w:r w:rsidRPr="0082447A">
        <w:rPr>
          <w:bCs/>
          <w:sz w:val="24"/>
          <w:szCs w:val="24"/>
        </w:rPr>
        <w:t xml:space="preserve">Por fim, diante do uso cada vez mais difundido de dispositivos como smartphones e </w:t>
      </w:r>
      <w:proofErr w:type="spellStart"/>
      <w:r w:rsidRPr="0082447A">
        <w:rPr>
          <w:bCs/>
          <w:sz w:val="24"/>
          <w:szCs w:val="24"/>
        </w:rPr>
        <w:t>tablets</w:t>
      </w:r>
      <w:proofErr w:type="spellEnd"/>
      <w:r w:rsidRPr="0082447A">
        <w:rPr>
          <w:bCs/>
          <w:sz w:val="24"/>
          <w:szCs w:val="24"/>
        </w:rPr>
        <w:t xml:space="preserve">, um projeto desta natureza vem se mostrando ainda mais estratégico se, além de sua versão web responsiva, possuir versões nativas para dispositivos móveis que possam ser baixados nas lojas virtuais Apple e </w:t>
      </w:r>
      <w:proofErr w:type="spellStart"/>
      <w:r w:rsidRPr="0082447A">
        <w:rPr>
          <w:bCs/>
          <w:sz w:val="24"/>
          <w:szCs w:val="24"/>
        </w:rPr>
        <w:t>Android</w:t>
      </w:r>
      <w:proofErr w:type="spellEnd"/>
      <w:r w:rsidRPr="0082447A">
        <w:rPr>
          <w:bCs/>
          <w:sz w:val="24"/>
          <w:szCs w:val="24"/>
        </w:rPr>
        <w:t xml:space="preserve"> de forma gratuita.</w:t>
      </w:r>
    </w:p>
    <w:p w14:paraId="43A0C434" w14:textId="77777777" w:rsidR="0082447A" w:rsidRPr="0029774B" w:rsidRDefault="0082447A" w:rsidP="0082447A">
      <w:pPr>
        <w:ind w:firstLine="360"/>
        <w:jc w:val="both"/>
        <w:rPr>
          <w:sz w:val="24"/>
          <w:szCs w:val="24"/>
        </w:rPr>
      </w:pPr>
    </w:p>
    <w:p w14:paraId="2C2FC42A" w14:textId="379FEED7" w:rsidR="0096351F" w:rsidRPr="0029774B" w:rsidRDefault="00DB2AD4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bCs/>
        </w:rPr>
      </w:pPr>
      <w:r w:rsidRPr="0029774B">
        <w:rPr>
          <w:b/>
          <w:bCs/>
        </w:rPr>
        <w:t xml:space="preserve"> DEMONSTRAÇÃO DA PREVISÃO DA CONTRATAÇÃO NO PLANO DE CONTRATAÇÕES ANUAL:</w:t>
      </w:r>
    </w:p>
    <w:p w14:paraId="00BF8718" w14:textId="56527121" w:rsidR="00014F89" w:rsidRPr="0029774B" w:rsidRDefault="00DB2AD4" w:rsidP="001A2710">
      <w:pPr>
        <w:ind w:firstLine="708"/>
        <w:jc w:val="both"/>
        <w:rPr>
          <w:b/>
          <w:sz w:val="24"/>
          <w:szCs w:val="24"/>
        </w:rPr>
      </w:pPr>
      <w:r w:rsidRPr="001A2710">
        <w:rPr>
          <w:bCs/>
          <w:sz w:val="24"/>
          <w:szCs w:val="24"/>
        </w:rPr>
        <w:t>Plano de Contratações Anual</w:t>
      </w:r>
      <w:r w:rsidR="001A2710" w:rsidRPr="001A2710">
        <w:rPr>
          <w:bCs/>
          <w:sz w:val="24"/>
          <w:szCs w:val="24"/>
        </w:rPr>
        <w:t xml:space="preserve"> não realizado até data do presente estudo técnico.</w:t>
      </w:r>
    </w:p>
    <w:p w14:paraId="5C2DB199" w14:textId="77777777" w:rsidR="00A72CA9" w:rsidRPr="0029774B" w:rsidRDefault="00A72CA9" w:rsidP="0029774B">
      <w:pPr>
        <w:jc w:val="both"/>
        <w:rPr>
          <w:b/>
          <w:sz w:val="24"/>
          <w:szCs w:val="24"/>
        </w:rPr>
      </w:pPr>
    </w:p>
    <w:p w14:paraId="4AD328EC" w14:textId="12A9B006" w:rsidR="00216A13" w:rsidRPr="00216A13" w:rsidRDefault="00DB2AD4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i/>
          <w:iCs/>
          <w:color w:val="FF0000"/>
        </w:rPr>
      </w:pPr>
      <w:r w:rsidRPr="0029774B">
        <w:rPr>
          <w:rFonts w:eastAsia="LiberationSerif-Bold"/>
          <w:b/>
          <w:lang w:eastAsia="zh-CN" w:bidi="ar"/>
        </w:rPr>
        <w:t>DESCRIÇÃO DOS REQUISITOS DA CONTRATAÇÃO</w:t>
      </w:r>
      <w:r w:rsidR="001A2710">
        <w:rPr>
          <w:rFonts w:eastAsia="LiberationSerif-Bold"/>
          <w:b/>
          <w:lang w:eastAsia="zh-CN" w:bidi="ar"/>
        </w:rPr>
        <w:t>:</w:t>
      </w:r>
    </w:p>
    <w:p w14:paraId="29593282" w14:textId="77777777" w:rsidR="001A2710" w:rsidRDefault="001A2710" w:rsidP="001A2710">
      <w:pPr>
        <w:pStyle w:val="PargrafodaLista"/>
        <w:numPr>
          <w:ilvl w:val="1"/>
          <w:numId w:val="5"/>
        </w:numPr>
        <w:jc w:val="both"/>
        <w:rPr>
          <w:bCs/>
        </w:rPr>
      </w:pPr>
      <w:r w:rsidRPr="001A2710">
        <w:rPr>
          <w:bCs/>
        </w:rPr>
        <w:t>O sistema deverá cumprir papel relevante como canal oficial de divulgação e comunicação interna e externa;</w:t>
      </w:r>
    </w:p>
    <w:p w14:paraId="0FCAF237" w14:textId="77777777" w:rsidR="001A2710" w:rsidRDefault="001A2710" w:rsidP="001A2710">
      <w:pPr>
        <w:pStyle w:val="PargrafodaLista"/>
        <w:numPr>
          <w:ilvl w:val="1"/>
          <w:numId w:val="5"/>
        </w:numPr>
        <w:jc w:val="both"/>
        <w:rPr>
          <w:bCs/>
        </w:rPr>
      </w:pPr>
      <w:r w:rsidRPr="001A2710">
        <w:rPr>
          <w:bCs/>
        </w:rPr>
        <w:t>Deverá atender as seguintes legislações:</w:t>
      </w:r>
    </w:p>
    <w:p w14:paraId="4FEDB3F8" w14:textId="77777777" w:rsidR="001A2710" w:rsidRDefault="001A2710" w:rsidP="001A2710">
      <w:pPr>
        <w:pStyle w:val="PargrafodaLista"/>
        <w:numPr>
          <w:ilvl w:val="2"/>
          <w:numId w:val="5"/>
        </w:numPr>
        <w:jc w:val="both"/>
        <w:rPr>
          <w:bCs/>
        </w:rPr>
      </w:pPr>
      <w:r w:rsidRPr="001A2710">
        <w:rPr>
          <w:bCs/>
        </w:rPr>
        <w:t>Lei Federal 12.527/2011 (Acesso à informação);</w:t>
      </w:r>
    </w:p>
    <w:p w14:paraId="71E4852D" w14:textId="77777777" w:rsidR="001A2710" w:rsidRDefault="001A2710" w:rsidP="001A2710">
      <w:pPr>
        <w:pStyle w:val="PargrafodaLista"/>
        <w:numPr>
          <w:ilvl w:val="2"/>
          <w:numId w:val="5"/>
        </w:numPr>
        <w:jc w:val="both"/>
        <w:rPr>
          <w:bCs/>
        </w:rPr>
      </w:pPr>
      <w:r w:rsidRPr="001A2710">
        <w:rPr>
          <w:bCs/>
        </w:rPr>
        <w:t>Lei Federal 13.460/2017 (Proteção e defesa dos direitos do usuário de serviços públicos);</w:t>
      </w:r>
    </w:p>
    <w:p w14:paraId="75053965" w14:textId="77777777" w:rsidR="001A2710" w:rsidRDefault="001A2710" w:rsidP="001A2710">
      <w:pPr>
        <w:pStyle w:val="PargrafodaLista"/>
        <w:numPr>
          <w:ilvl w:val="2"/>
          <w:numId w:val="5"/>
        </w:numPr>
        <w:jc w:val="both"/>
        <w:rPr>
          <w:bCs/>
        </w:rPr>
      </w:pPr>
      <w:r w:rsidRPr="001A2710">
        <w:rPr>
          <w:bCs/>
        </w:rPr>
        <w:t>Lei Federal 13.709/2018 (LGPD);</w:t>
      </w:r>
    </w:p>
    <w:p w14:paraId="09FE760C" w14:textId="77777777" w:rsidR="00ED0A3B" w:rsidRDefault="001A2710" w:rsidP="00ED0A3B">
      <w:pPr>
        <w:pStyle w:val="PargrafodaLista"/>
        <w:numPr>
          <w:ilvl w:val="1"/>
          <w:numId w:val="5"/>
        </w:numPr>
        <w:jc w:val="both"/>
        <w:rPr>
          <w:bCs/>
        </w:rPr>
      </w:pPr>
      <w:r w:rsidRPr="001A2710">
        <w:rPr>
          <w:bCs/>
        </w:rPr>
        <w:t>Deverá funcionar em nuvem, acessível à dispositivos móveis, desktops e notebooks de forma fácil, sem necessidade de instalações tanto para o cidadão, quanto para os servidores municipais;</w:t>
      </w:r>
    </w:p>
    <w:p w14:paraId="291F8778" w14:textId="77777777" w:rsidR="00ED0A3B" w:rsidRDefault="001A2710" w:rsidP="00ED0A3B">
      <w:pPr>
        <w:pStyle w:val="PargrafodaLista"/>
        <w:numPr>
          <w:ilvl w:val="1"/>
          <w:numId w:val="5"/>
        </w:numPr>
        <w:jc w:val="both"/>
        <w:rPr>
          <w:bCs/>
        </w:rPr>
      </w:pPr>
      <w:r w:rsidRPr="00ED0A3B">
        <w:rPr>
          <w:bCs/>
        </w:rPr>
        <w:t xml:space="preserve">Operação em ambiente seguro, 100% </w:t>
      </w:r>
      <w:proofErr w:type="spellStart"/>
      <w:r w:rsidRPr="00ED0A3B">
        <w:rPr>
          <w:bCs/>
        </w:rPr>
        <w:t>https</w:t>
      </w:r>
      <w:proofErr w:type="spellEnd"/>
      <w:r w:rsidRPr="00ED0A3B">
        <w:rPr>
          <w:bCs/>
        </w:rPr>
        <w:t>;</w:t>
      </w:r>
    </w:p>
    <w:p w14:paraId="26EEF991" w14:textId="77777777" w:rsidR="00ED0A3B" w:rsidRDefault="001A2710" w:rsidP="00ED0A3B">
      <w:pPr>
        <w:pStyle w:val="PargrafodaLista"/>
        <w:numPr>
          <w:ilvl w:val="1"/>
          <w:numId w:val="5"/>
        </w:numPr>
        <w:jc w:val="both"/>
        <w:rPr>
          <w:bCs/>
        </w:rPr>
      </w:pPr>
      <w:r w:rsidRPr="00ED0A3B">
        <w:rPr>
          <w:bCs/>
        </w:rPr>
        <w:t>Operação em servidor de alta disponibilidade;</w:t>
      </w:r>
    </w:p>
    <w:p w14:paraId="212955A4" w14:textId="77777777" w:rsidR="00ED0A3B" w:rsidRDefault="001A2710" w:rsidP="00ED0A3B">
      <w:pPr>
        <w:pStyle w:val="PargrafodaLista"/>
        <w:numPr>
          <w:ilvl w:val="1"/>
          <w:numId w:val="5"/>
        </w:numPr>
        <w:jc w:val="both"/>
        <w:rPr>
          <w:bCs/>
        </w:rPr>
      </w:pPr>
      <w:r w:rsidRPr="00ED0A3B">
        <w:rPr>
          <w:bCs/>
        </w:rPr>
        <w:t>Possuir rotinas diárias de backup;</w:t>
      </w:r>
    </w:p>
    <w:p w14:paraId="2ADF3C85" w14:textId="22FA1D4D" w:rsidR="00AB4E2E" w:rsidRDefault="001A2710" w:rsidP="00ED0A3B">
      <w:pPr>
        <w:pStyle w:val="PargrafodaLista"/>
        <w:numPr>
          <w:ilvl w:val="1"/>
          <w:numId w:val="5"/>
        </w:numPr>
        <w:jc w:val="both"/>
        <w:rPr>
          <w:bCs/>
        </w:rPr>
      </w:pPr>
      <w:r w:rsidRPr="00ED0A3B">
        <w:rPr>
          <w:bCs/>
        </w:rPr>
        <w:t>Possibilidade de customizações para adequação às necessidades do município.</w:t>
      </w:r>
    </w:p>
    <w:p w14:paraId="7042C8B2" w14:textId="09ED3CFE" w:rsidR="006C26A6" w:rsidRPr="00ED0A3B" w:rsidRDefault="006C26A6" w:rsidP="006C26A6">
      <w:pPr>
        <w:pStyle w:val="PargrafodaLista"/>
        <w:numPr>
          <w:ilvl w:val="1"/>
          <w:numId w:val="5"/>
        </w:numPr>
        <w:jc w:val="both"/>
        <w:rPr>
          <w:bCs/>
        </w:rPr>
      </w:pPr>
      <w:r w:rsidRPr="006C26A6">
        <w:rPr>
          <w:bCs/>
        </w:rPr>
        <w:t>Permitir que os setores internos do município, bem como seus colaboradores possuam e-mails oficiais.</w:t>
      </w:r>
    </w:p>
    <w:p w14:paraId="44FC0157" w14:textId="77777777" w:rsidR="00BF67F4" w:rsidRPr="0029774B" w:rsidRDefault="00BF67F4" w:rsidP="0029774B">
      <w:pPr>
        <w:jc w:val="both"/>
        <w:rPr>
          <w:sz w:val="24"/>
          <w:szCs w:val="24"/>
        </w:rPr>
      </w:pPr>
    </w:p>
    <w:p w14:paraId="34973678" w14:textId="658CEC72" w:rsidR="00A72CA9" w:rsidRPr="0029774B" w:rsidRDefault="00ED0A3B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rFonts w:eastAsia="LiberationSerif"/>
          <w:b/>
          <w:bCs/>
          <w:lang w:eastAsia="zh-CN" w:bidi="ar"/>
        </w:rPr>
      </w:pPr>
      <w:r>
        <w:rPr>
          <w:rFonts w:eastAsia="LiberationSerif-Bold"/>
          <w:b/>
          <w:bCs/>
          <w:lang w:eastAsia="zh-CN" w:bidi="ar"/>
        </w:rPr>
        <w:t>LEVANTAMENTO DE MERCADO:</w:t>
      </w:r>
    </w:p>
    <w:p w14:paraId="572159ED" w14:textId="77777777" w:rsidR="00467856" w:rsidRDefault="00ED0A3B" w:rsidP="00467856">
      <w:pPr>
        <w:ind w:firstLine="708"/>
        <w:jc w:val="both"/>
        <w:rPr>
          <w:bCs/>
          <w:sz w:val="24"/>
          <w:szCs w:val="24"/>
        </w:rPr>
      </w:pPr>
      <w:r w:rsidRPr="00ED0A3B">
        <w:rPr>
          <w:bCs/>
          <w:sz w:val="24"/>
          <w:szCs w:val="24"/>
        </w:rPr>
        <w:t>A A</w:t>
      </w:r>
      <w:r w:rsidR="009B041D" w:rsidRPr="00ED0A3B">
        <w:rPr>
          <w:bCs/>
          <w:sz w:val="24"/>
          <w:szCs w:val="24"/>
        </w:rPr>
        <w:t>nálise das alternativas possíveis, e justificativa técnica e econômica da escolha</w:t>
      </w:r>
      <w:r w:rsidRPr="00ED0A3B">
        <w:rPr>
          <w:bCs/>
          <w:sz w:val="24"/>
          <w:szCs w:val="24"/>
        </w:rPr>
        <w:t xml:space="preserve"> do tipo de solução a contratar, verifica-se no </w:t>
      </w:r>
      <w:r w:rsidR="009905F9" w:rsidRPr="00ED0A3B">
        <w:rPr>
          <w:bCs/>
          <w:sz w:val="24"/>
          <w:szCs w:val="24"/>
        </w:rPr>
        <w:t>levantamento de mercado, que consiste na prospecção e análise das alternativas possíveis de soluções</w:t>
      </w:r>
      <w:r>
        <w:rPr>
          <w:bCs/>
          <w:sz w:val="24"/>
          <w:szCs w:val="24"/>
        </w:rPr>
        <w:t>, podendo, entre outras opções:</w:t>
      </w:r>
    </w:p>
    <w:p w14:paraId="3277B7BB" w14:textId="1A96F9E2" w:rsidR="00467856" w:rsidRDefault="00ED0A3B" w:rsidP="00467856">
      <w:pPr>
        <w:pStyle w:val="PargrafodaLista"/>
        <w:numPr>
          <w:ilvl w:val="1"/>
          <w:numId w:val="5"/>
        </w:numPr>
        <w:jc w:val="both"/>
        <w:rPr>
          <w:bCs/>
        </w:rPr>
      </w:pPr>
      <w:r w:rsidRPr="00467856">
        <w:rPr>
          <w:bCs/>
        </w:rPr>
        <w:t>Utilização de software gratuito disponibilizado no Portal de Softwares Públicos do Brasil (</w:t>
      </w:r>
      <w:hyperlink r:id="rId7" w:history="1">
        <w:r w:rsidR="00467856" w:rsidRPr="002733A9">
          <w:rPr>
            <w:rStyle w:val="Hyperlink"/>
            <w:bCs/>
          </w:rPr>
          <w:t>https://www.gov.br/governodigital/pt-br/software-publico</w:t>
        </w:r>
      </w:hyperlink>
      <w:r w:rsidRPr="00467856">
        <w:rPr>
          <w:bCs/>
        </w:rPr>
        <w:t>);</w:t>
      </w:r>
    </w:p>
    <w:p w14:paraId="2E5839CC" w14:textId="77777777" w:rsidR="006C26A6" w:rsidRDefault="00ED0A3B" w:rsidP="006C26A6">
      <w:pPr>
        <w:pStyle w:val="PargrafodaLista"/>
        <w:numPr>
          <w:ilvl w:val="1"/>
          <w:numId w:val="5"/>
        </w:numPr>
        <w:jc w:val="both"/>
        <w:rPr>
          <w:bCs/>
        </w:rPr>
      </w:pPr>
      <w:r w:rsidRPr="00467856">
        <w:rPr>
          <w:bCs/>
        </w:rPr>
        <w:lastRenderedPageBreak/>
        <w:t>Utilização de softwares livres;</w:t>
      </w:r>
    </w:p>
    <w:p w14:paraId="26750C7D" w14:textId="1D3583E3" w:rsidR="00467856" w:rsidRDefault="006C26A6" w:rsidP="006C26A6">
      <w:pPr>
        <w:pStyle w:val="PargrafodaLista"/>
        <w:numPr>
          <w:ilvl w:val="1"/>
          <w:numId w:val="5"/>
        </w:numPr>
        <w:jc w:val="both"/>
        <w:rPr>
          <w:bCs/>
        </w:rPr>
      </w:pPr>
      <w:r w:rsidRPr="006C26A6">
        <w:rPr>
          <w:bCs/>
        </w:rPr>
        <w:t>Contratação de serviço SaaS mantido por instituições privadas;</w:t>
      </w:r>
    </w:p>
    <w:p w14:paraId="29116592" w14:textId="1CD875AC" w:rsidR="006C26A6" w:rsidRPr="005A4B10" w:rsidRDefault="005A4B10" w:rsidP="006C26A6">
      <w:pPr>
        <w:pStyle w:val="PargrafodaLista"/>
        <w:ind w:left="792"/>
        <w:jc w:val="both"/>
        <w:rPr>
          <w:b/>
          <w:bCs/>
        </w:rPr>
      </w:pPr>
      <w:r w:rsidRPr="005A4B10">
        <w:rPr>
          <w:b/>
          <w:bCs/>
        </w:rPr>
        <w:t>Análises</w:t>
      </w:r>
    </w:p>
    <w:p w14:paraId="7CDF1CC8" w14:textId="77777777" w:rsidR="00AE0295" w:rsidRPr="00AE0295" w:rsidRDefault="00AE0295" w:rsidP="00AE0295">
      <w:pPr>
        <w:pStyle w:val="PargrafodaLista"/>
        <w:numPr>
          <w:ilvl w:val="0"/>
          <w:numId w:val="7"/>
        </w:numPr>
        <w:jc w:val="both"/>
        <w:rPr>
          <w:bCs/>
          <w:vanish/>
        </w:rPr>
      </w:pPr>
    </w:p>
    <w:p w14:paraId="7E03453D" w14:textId="77777777" w:rsidR="00AE0295" w:rsidRPr="00AE0295" w:rsidRDefault="00AE0295" w:rsidP="00AE0295">
      <w:pPr>
        <w:pStyle w:val="PargrafodaLista"/>
        <w:numPr>
          <w:ilvl w:val="0"/>
          <w:numId w:val="7"/>
        </w:numPr>
        <w:jc w:val="both"/>
        <w:rPr>
          <w:bCs/>
          <w:vanish/>
        </w:rPr>
      </w:pPr>
    </w:p>
    <w:p w14:paraId="113C5FBF" w14:textId="77777777" w:rsidR="00AE0295" w:rsidRPr="00AE0295" w:rsidRDefault="00AE0295" w:rsidP="00AE0295">
      <w:pPr>
        <w:pStyle w:val="PargrafodaLista"/>
        <w:numPr>
          <w:ilvl w:val="0"/>
          <w:numId w:val="7"/>
        </w:numPr>
        <w:jc w:val="both"/>
        <w:rPr>
          <w:bCs/>
          <w:vanish/>
        </w:rPr>
      </w:pPr>
    </w:p>
    <w:p w14:paraId="155C82AD" w14:textId="77777777" w:rsidR="00AE0295" w:rsidRPr="00AE0295" w:rsidRDefault="00AE0295" w:rsidP="00AE0295">
      <w:pPr>
        <w:pStyle w:val="PargrafodaLista"/>
        <w:numPr>
          <w:ilvl w:val="0"/>
          <w:numId w:val="7"/>
        </w:numPr>
        <w:jc w:val="both"/>
        <w:rPr>
          <w:bCs/>
          <w:vanish/>
        </w:rPr>
      </w:pPr>
    </w:p>
    <w:p w14:paraId="478B2523" w14:textId="77777777" w:rsidR="00AE0295" w:rsidRPr="00AE0295" w:rsidRDefault="00AE0295" w:rsidP="00AE0295">
      <w:pPr>
        <w:pStyle w:val="PargrafodaLista"/>
        <w:numPr>
          <w:ilvl w:val="0"/>
          <w:numId w:val="7"/>
        </w:numPr>
        <w:jc w:val="both"/>
        <w:rPr>
          <w:bCs/>
          <w:vanish/>
        </w:rPr>
      </w:pPr>
    </w:p>
    <w:p w14:paraId="2309706C" w14:textId="77777777" w:rsidR="00AE0295" w:rsidRPr="00AE0295" w:rsidRDefault="00AE0295" w:rsidP="00AE0295">
      <w:pPr>
        <w:pStyle w:val="PargrafodaLista"/>
        <w:numPr>
          <w:ilvl w:val="0"/>
          <w:numId w:val="7"/>
        </w:numPr>
        <w:jc w:val="both"/>
        <w:rPr>
          <w:bCs/>
          <w:vanish/>
        </w:rPr>
      </w:pPr>
    </w:p>
    <w:p w14:paraId="60E0AE70" w14:textId="77777777" w:rsidR="00AE0295" w:rsidRDefault="00467856" w:rsidP="00AE0295">
      <w:pPr>
        <w:pStyle w:val="PargrafodaLista"/>
        <w:numPr>
          <w:ilvl w:val="1"/>
          <w:numId w:val="7"/>
        </w:numPr>
        <w:jc w:val="both"/>
        <w:rPr>
          <w:bCs/>
        </w:rPr>
      </w:pPr>
      <w:r w:rsidRPr="00467856">
        <w:rPr>
          <w:bCs/>
        </w:rPr>
        <w:t>Utilização de software gratuito disponibilizado no Portal de Softwares Públicos do Brasil (</w:t>
      </w:r>
      <w:hyperlink r:id="rId8" w:history="1">
        <w:r w:rsidRPr="002733A9">
          <w:rPr>
            <w:rStyle w:val="Hyperlink"/>
            <w:bCs/>
          </w:rPr>
          <w:t>https://www.gov.br/governodigital/pt-br/software-publico</w:t>
        </w:r>
      </w:hyperlink>
      <w:r w:rsidRPr="00467856">
        <w:rPr>
          <w:bCs/>
        </w:rPr>
        <w:t>)</w:t>
      </w:r>
    </w:p>
    <w:p w14:paraId="01C8EB1D" w14:textId="611B692C" w:rsidR="00AE0295" w:rsidRDefault="006C26A6" w:rsidP="006C26A6">
      <w:pPr>
        <w:pStyle w:val="PargrafodaLista"/>
        <w:numPr>
          <w:ilvl w:val="0"/>
          <w:numId w:val="8"/>
        </w:numPr>
        <w:jc w:val="both"/>
        <w:rPr>
          <w:bCs/>
        </w:rPr>
      </w:pPr>
      <w:r w:rsidRPr="006C26A6">
        <w:rPr>
          <w:bCs/>
        </w:rPr>
        <w:t>Referente à portal municipal, pesquisando no catálogo de softwares livres nacional, não existe solução completa para portal municipal de forma satisfatória.</w:t>
      </w:r>
    </w:p>
    <w:p w14:paraId="764AA34F" w14:textId="4E828F86" w:rsidR="00467856" w:rsidRPr="00AE0295" w:rsidRDefault="00467856" w:rsidP="00AE0295">
      <w:pPr>
        <w:pStyle w:val="PargrafodaLista"/>
        <w:numPr>
          <w:ilvl w:val="0"/>
          <w:numId w:val="8"/>
        </w:numPr>
        <w:jc w:val="both"/>
        <w:rPr>
          <w:bCs/>
        </w:rPr>
      </w:pPr>
      <w:r w:rsidRPr="00AE0295">
        <w:rPr>
          <w:bCs/>
        </w:rPr>
        <w:t>Referente a atendimento ao cidadão, pesquisando no catálogo de softwares não existe solução completa de ouvidoria, apenas de SIC – Sistema de Informação ao cidadão, atendendo parcialmente as legislações vigentes. O E-SIC Livre, que foi o software encontrado não atende a lei federal 13.460/2017</w:t>
      </w:r>
    </w:p>
    <w:p w14:paraId="2867F3FA" w14:textId="77777777" w:rsidR="00467856" w:rsidRPr="00467856" w:rsidRDefault="00467856" w:rsidP="00467856">
      <w:pPr>
        <w:pStyle w:val="PargrafodaLista"/>
        <w:ind w:left="360"/>
        <w:jc w:val="both"/>
        <w:rPr>
          <w:bCs/>
        </w:rPr>
      </w:pPr>
    </w:p>
    <w:p w14:paraId="709FFACC" w14:textId="77777777" w:rsidR="00AE0295" w:rsidRDefault="00467856" w:rsidP="00AE0295">
      <w:pPr>
        <w:pStyle w:val="PargrafodaLista"/>
        <w:numPr>
          <w:ilvl w:val="1"/>
          <w:numId w:val="7"/>
        </w:numPr>
        <w:jc w:val="both"/>
        <w:rPr>
          <w:bCs/>
        </w:rPr>
      </w:pPr>
      <w:r w:rsidRPr="00467856">
        <w:rPr>
          <w:bCs/>
        </w:rPr>
        <w:t>Utilização de softwares livres</w:t>
      </w:r>
    </w:p>
    <w:p w14:paraId="111095EC" w14:textId="77777777" w:rsidR="00AE0295" w:rsidRDefault="00467856" w:rsidP="00AE0295">
      <w:pPr>
        <w:pStyle w:val="PargrafodaLista"/>
        <w:ind w:left="792" w:firstLine="624"/>
        <w:jc w:val="both"/>
        <w:rPr>
          <w:bCs/>
        </w:rPr>
      </w:pPr>
      <w:r w:rsidRPr="00AE0295">
        <w:rPr>
          <w:bCs/>
        </w:rPr>
        <w:t>Ao pesquisar soluções desse tipo, encontramos plataformas genéricas baseadas em licenças GNU GPL (Licença de uso Geral), que possuem duas deficiências que inviabilizam a utilização:</w:t>
      </w:r>
    </w:p>
    <w:p w14:paraId="0A0353DB" w14:textId="77777777" w:rsidR="006C26A6" w:rsidRDefault="00467856" w:rsidP="006C26A6">
      <w:pPr>
        <w:pStyle w:val="PargrafodaLista"/>
        <w:numPr>
          <w:ilvl w:val="0"/>
          <w:numId w:val="11"/>
        </w:numPr>
        <w:jc w:val="both"/>
        <w:rPr>
          <w:bCs/>
        </w:rPr>
      </w:pPr>
      <w:r w:rsidRPr="00AE0295">
        <w:rPr>
          <w:bCs/>
        </w:rPr>
        <w:t xml:space="preserve"> Fragilidades de segurança;</w:t>
      </w:r>
    </w:p>
    <w:p w14:paraId="6128D3D1" w14:textId="0FAA0EB8" w:rsidR="00467856" w:rsidRPr="006C26A6" w:rsidRDefault="00467856" w:rsidP="006C26A6">
      <w:pPr>
        <w:pStyle w:val="PargrafodaLista"/>
        <w:numPr>
          <w:ilvl w:val="0"/>
          <w:numId w:val="11"/>
        </w:numPr>
        <w:jc w:val="both"/>
        <w:rPr>
          <w:bCs/>
        </w:rPr>
      </w:pPr>
      <w:r w:rsidRPr="006C26A6">
        <w:rPr>
          <w:bCs/>
        </w:rPr>
        <w:t>Necessidade de manutenção de Profissionais técnicos para manutenção e customizações da ferramenta;</w:t>
      </w:r>
    </w:p>
    <w:p w14:paraId="7652E199" w14:textId="77777777" w:rsidR="00467856" w:rsidRPr="00467856" w:rsidRDefault="00467856" w:rsidP="00467856">
      <w:pPr>
        <w:pStyle w:val="PargrafodaLista"/>
        <w:ind w:left="360"/>
        <w:jc w:val="both"/>
        <w:rPr>
          <w:bCs/>
        </w:rPr>
      </w:pPr>
    </w:p>
    <w:p w14:paraId="6A2BB738" w14:textId="77777777" w:rsidR="006C26A6" w:rsidRDefault="00467856" w:rsidP="0029774B">
      <w:pPr>
        <w:pStyle w:val="PargrafodaLista"/>
        <w:numPr>
          <w:ilvl w:val="1"/>
          <w:numId w:val="7"/>
        </w:numPr>
        <w:jc w:val="both"/>
        <w:rPr>
          <w:bCs/>
        </w:rPr>
      </w:pPr>
      <w:r w:rsidRPr="00467856">
        <w:rPr>
          <w:bCs/>
        </w:rPr>
        <w:t>Licenciamento de software mantido por instituições privadas.</w:t>
      </w:r>
    </w:p>
    <w:p w14:paraId="6486E4C2" w14:textId="01C6EA8C" w:rsidR="00754249" w:rsidRDefault="006C26A6" w:rsidP="006C26A6">
      <w:pPr>
        <w:pStyle w:val="PargrafodaLista"/>
        <w:ind w:left="792" w:firstLine="624"/>
        <w:jc w:val="both"/>
        <w:rPr>
          <w:bCs/>
        </w:rPr>
      </w:pPr>
      <w:r w:rsidRPr="006C26A6">
        <w:rPr>
          <w:bCs/>
        </w:rPr>
        <w:t>As soluções fornecidas pela iniciativa privada são soluções mais contemporâneas e mais completas, além de estarem adequadas para o atendimento de todas as legislações pertinentes, essas empresas disponibilizam um serviço completo no formato SaaS, contemplando hospedagem, suporte, consultorias, rotinas de segurança, ajustes legais e demais serviços que permitem que o município economize ao não precisar manter uma equipe técnica especializada em seu corpo interno, terceirizando o serviço e gerando economia aos cofres públicos.</w:t>
      </w:r>
    </w:p>
    <w:p w14:paraId="4720AB51" w14:textId="6805F9DC" w:rsidR="006C26A6" w:rsidRDefault="006C26A6" w:rsidP="006C26A6">
      <w:pPr>
        <w:jc w:val="both"/>
        <w:rPr>
          <w:bCs/>
        </w:rPr>
      </w:pPr>
    </w:p>
    <w:p w14:paraId="484F4BA2" w14:textId="709DED71" w:rsidR="006C26A6" w:rsidRPr="006C26A6" w:rsidRDefault="006C26A6" w:rsidP="006C26A6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Cs/>
        </w:rPr>
      </w:pPr>
      <w:r w:rsidRPr="006C26A6">
        <w:rPr>
          <w:b/>
          <w:iCs/>
        </w:rPr>
        <w:t>ESTIMATIVAS QUANTITATIVAS</w:t>
      </w:r>
    </w:p>
    <w:p w14:paraId="487EB083" w14:textId="77777777" w:rsidR="006C26A6" w:rsidRDefault="006C26A6" w:rsidP="00F60269">
      <w:pPr>
        <w:pStyle w:val="PargrafodaLista"/>
        <w:ind w:left="360" w:firstLine="348"/>
        <w:jc w:val="both"/>
      </w:pPr>
      <w:r w:rsidRPr="006C26A6">
        <w:t>O sistema deverá possuir escalabilidade operacional dimensionada para a realidade do Município e ainda abertura para integração com outras ferramentas de tecnologia, para tanto:</w:t>
      </w:r>
    </w:p>
    <w:p w14:paraId="19F8C46A" w14:textId="77777777" w:rsidR="006C26A6" w:rsidRPr="006C26A6" w:rsidRDefault="006C26A6" w:rsidP="00F60269">
      <w:pPr>
        <w:pStyle w:val="PargrafodaLista"/>
        <w:numPr>
          <w:ilvl w:val="0"/>
          <w:numId w:val="7"/>
        </w:numPr>
        <w:jc w:val="both"/>
        <w:rPr>
          <w:vanish/>
        </w:rPr>
      </w:pPr>
    </w:p>
    <w:p w14:paraId="6B6121F3" w14:textId="77777777" w:rsidR="00F60269" w:rsidRDefault="006C26A6" w:rsidP="00F60269">
      <w:pPr>
        <w:pStyle w:val="PargrafodaLista"/>
        <w:numPr>
          <w:ilvl w:val="1"/>
          <w:numId w:val="7"/>
        </w:numPr>
        <w:jc w:val="both"/>
      </w:pPr>
      <w:r w:rsidRPr="006C26A6">
        <w:t xml:space="preserve">A plataforma a ser contratada deverá ter </w:t>
      </w:r>
      <w:r w:rsidRPr="006C26A6">
        <w:rPr>
          <w:b/>
          <w:bCs/>
        </w:rPr>
        <w:t>número ilimitado de usuários únicos</w:t>
      </w:r>
      <w:r w:rsidRPr="006C26A6">
        <w:t>, visto que o conjunto de usuários possíveis (cidadãos, servidores concursados, servidores contratados, turistas, órgãos de fiscalização e controle externo, entre outros) constituem um número impossível de dimensionar de forma precisa nesse estudo e dimensionar acima do que deveria poderia gerar gastos desnecessários para os cofres públicos, bem como dimensionar abaixo também poderia gerar prejuízos operacionais ou ainda a necessidade de contratação adicional futura (não planejada). Pelo exposto, entendemos que o dimensionamento de recursos para o pleno funcionamento deverá ser uma atribuição do próprio prestador, que deverá abstrair a quantidade de usuários em seu orçamento e dimensionar recursos de forma similar a municípios que já atenda e possua porte e características similares ao nosso;</w:t>
      </w:r>
    </w:p>
    <w:p w14:paraId="05FBD59C" w14:textId="77777777" w:rsidR="00F60269" w:rsidRDefault="006C26A6" w:rsidP="00F60269">
      <w:pPr>
        <w:pStyle w:val="PargrafodaLista"/>
        <w:numPr>
          <w:ilvl w:val="1"/>
          <w:numId w:val="7"/>
        </w:numPr>
        <w:jc w:val="both"/>
      </w:pPr>
      <w:r w:rsidRPr="006C26A6">
        <w:t xml:space="preserve">A plataforma deverá ainda permitir </w:t>
      </w:r>
      <w:r w:rsidRPr="00F60269">
        <w:rPr>
          <w:b/>
          <w:bCs/>
        </w:rPr>
        <w:t>número ilimitado de usuários simultâneos</w:t>
      </w:r>
      <w:r w:rsidRPr="006C26A6">
        <w:t>, sem prejuízos ao bom funcionamento operacional da plataforma. Eventuais lentidões operacionais poderão ser aceitas como não infração do prestador à critério exclusivo da administração pública, desde que demostrado picos de acesso que exceda em 100% o número médio de acessos da plataforma;</w:t>
      </w:r>
    </w:p>
    <w:p w14:paraId="74F612B8" w14:textId="149CD80B" w:rsidR="00F60269" w:rsidRDefault="006C26A6" w:rsidP="00F60269">
      <w:pPr>
        <w:pStyle w:val="PargrafodaLista"/>
        <w:numPr>
          <w:ilvl w:val="1"/>
          <w:numId w:val="7"/>
        </w:numPr>
        <w:jc w:val="both"/>
      </w:pPr>
      <w:r w:rsidRPr="006C26A6">
        <w:t xml:space="preserve">Quanto aos e-mails, serão </w:t>
      </w:r>
      <w:r w:rsidRPr="00F60269">
        <w:rPr>
          <w:b/>
          <w:bCs/>
        </w:rPr>
        <w:t>150 (cento e cinquenta) contas de e-mail de 15 (quinze) gigabytes de espaço individual por conta</w:t>
      </w:r>
      <w:r w:rsidRPr="006C26A6">
        <w:t>.</w:t>
      </w:r>
    </w:p>
    <w:p w14:paraId="4533A3D6" w14:textId="26F08A4A" w:rsidR="006C26A6" w:rsidRPr="006C26A6" w:rsidRDefault="006C26A6" w:rsidP="00F60269">
      <w:pPr>
        <w:pStyle w:val="PargrafodaLista"/>
        <w:numPr>
          <w:ilvl w:val="1"/>
          <w:numId w:val="7"/>
        </w:numPr>
        <w:jc w:val="both"/>
      </w:pPr>
      <w:r w:rsidRPr="006C26A6">
        <w:t xml:space="preserve">Por ser uma solução de uso contínuo, essa contratação será efetuada </w:t>
      </w:r>
      <w:r w:rsidRPr="00F60269">
        <w:rPr>
          <w:b/>
          <w:bCs/>
        </w:rPr>
        <w:t>por 12 (doze) meses</w:t>
      </w:r>
      <w:r w:rsidRPr="006C26A6">
        <w:t xml:space="preserve"> e poderá ser renovada sucessivamente até o máximo de 120 (cento e vinte) meses. Nos parâmetros dos artigos 106 e 107 da lei de licitações.</w:t>
      </w:r>
    </w:p>
    <w:p w14:paraId="61A9A850" w14:textId="1727B839" w:rsidR="006C26A6" w:rsidRDefault="006C26A6" w:rsidP="006C26A6">
      <w:pPr>
        <w:jc w:val="both"/>
        <w:rPr>
          <w:bCs/>
        </w:rPr>
      </w:pPr>
    </w:p>
    <w:p w14:paraId="59818BA5" w14:textId="75E760F1" w:rsidR="009C3BF3" w:rsidRPr="00C33AC8" w:rsidRDefault="00032598" w:rsidP="00032598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032598">
        <w:rPr>
          <w:b/>
          <w:bCs/>
        </w:rPr>
        <w:t>PROJEÇÃO DE CUS</w:t>
      </w:r>
      <w:r>
        <w:rPr>
          <w:b/>
          <w:bCs/>
        </w:rPr>
        <w:t>TOS E MODALIDADE DA CONTRATAÇÃO</w:t>
      </w:r>
    </w:p>
    <w:p w14:paraId="3FD0BAB9" w14:textId="22D05666" w:rsidR="00032598" w:rsidRDefault="00032598" w:rsidP="00032598">
      <w:pPr>
        <w:ind w:firstLine="708"/>
        <w:jc w:val="both"/>
        <w:rPr>
          <w:bCs/>
          <w:sz w:val="24"/>
          <w:szCs w:val="24"/>
        </w:rPr>
      </w:pPr>
      <w:r w:rsidRPr="00032598">
        <w:rPr>
          <w:bCs/>
          <w:sz w:val="24"/>
          <w:szCs w:val="24"/>
        </w:rPr>
        <w:t xml:space="preserve">Os valores médios de mercado pesquisados por essa municipalidade constam </w:t>
      </w:r>
      <w:r w:rsidR="008F53C0">
        <w:rPr>
          <w:bCs/>
          <w:sz w:val="24"/>
          <w:szCs w:val="24"/>
        </w:rPr>
        <w:t>no A</w:t>
      </w:r>
      <w:r w:rsidRPr="00032598">
        <w:rPr>
          <w:bCs/>
          <w:sz w:val="24"/>
          <w:szCs w:val="24"/>
        </w:rPr>
        <w:t>nexo</w:t>
      </w:r>
      <w:r w:rsidR="008F53C0">
        <w:rPr>
          <w:bCs/>
          <w:sz w:val="24"/>
          <w:szCs w:val="24"/>
        </w:rPr>
        <w:t xml:space="preserve"> I</w:t>
      </w:r>
      <w:r w:rsidR="006C1F87">
        <w:rPr>
          <w:bCs/>
          <w:sz w:val="24"/>
          <w:szCs w:val="24"/>
        </w:rPr>
        <w:t xml:space="preserve"> (Propostas).</w:t>
      </w:r>
    </w:p>
    <w:p w14:paraId="2D8F58BA" w14:textId="77777777" w:rsidR="006C1F87" w:rsidRDefault="006C1F87" w:rsidP="00032598">
      <w:pPr>
        <w:ind w:firstLine="708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0"/>
        <w:gridCol w:w="3140"/>
        <w:gridCol w:w="2730"/>
      </w:tblGrid>
      <w:tr w:rsidR="006C1F87" w14:paraId="1B108931" w14:textId="03E4D0AB" w:rsidTr="006C1F87">
        <w:tc>
          <w:tcPr>
            <w:tcW w:w="3190" w:type="dxa"/>
          </w:tcPr>
          <w:p w14:paraId="63AFEB7C" w14:textId="253B763B" w:rsidR="006C1F87" w:rsidRPr="006C1F87" w:rsidRDefault="00856578" w:rsidP="006C1F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3140" w:type="dxa"/>
          </w:tcPr>
          <w:p w14:paraId="6EE9D154" w14:textId="5E359F72" w:rsidR="006C1F87" w:rsidRPr="006C1F87" w:rsidRDefault="006C1F87" w:rsidP="006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C1F87">
              <w:rPr>
                <w:b/>
                <w:bCs/>
                <w:sz w:val="24"/>
                <w:szCs w:val="24"/>
              </w:rPr>
              <w:t>VALOR (R$) MENSAL</w:t>
            </w:r>
          </w:p>
        </w:tc>
        <w:tc>
          <w:tcPr>
            <w:tcW w:w="2730" w:type="dxa"/>
          </w:tcPr>
          <w:p w14:paraId="7C25DBCD" w14:textId="5E9E45AE" w:rsidR="006C1F87" w:rsidRPr="006C1F87" w:rsidRDefault="006C1F87" w:rsidP="006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C1F87">
              <w:rPr>
                <w:b/>
                <w:bCs/>
                <w:sz w:val="24"/>
                <w:szCs w:val="24"/>
              </w:rPr>
              <w:t>VALOR (R$) TOTAL ANUAL</w:t>
            </w:r>
          </w:p>
        </w:tc>
      </w:tr>
      <w:tr w:rsidR="006C1F87" w14:paraId="65D26CFE" w14:textId="536E43B4" w:rsidTr="006C1F87">
        <w:tc>
          <w:tcPr>
            <w:tcW w:w="3190" w:type="dxa"/>
          </w:tcPr>
          <w:p w14:paraId="646BD213" w14:textId="35DFD223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Fornecedor 1</w:t>
            </w:r>
          </w:p>
        </w:tc>
        <w:tc>
          <w:tcPr>
            <w:tcW w:w="3140" w:type="dxa"/>
          </w:tcPr>
          <w:p w14:paraId="1767025D" w14:textId="598108CF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 w:rsidRPr="00856578">
              <w:rPr>
                <w:bCs/>
                <w:sz w:val="24"/>
                <w:szCs w:val="24"/>
              </w:rPr>
              <w:t>1.908,33</w:t>
            </w:r>
          </w:p>
        </w:tc>
        <w:tc>
          <w:tcPr>
            <w:tcW w:w="2730" w:type="dxa"/>
          </w:tcPr>
          <w:p w14:paraId="48283086" w14:textId="16767A88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22.900,00</w:t>
            </w:r>
          </w:p>
        </w:tc>
      </w:tr>
      <w:tr w:rsidR="006C1F87" w14:paraId="62F8307D" w14:textId="48DA603E" w:rsidTr="006C1F87">
        <w:tc>
          <w:tcPr>
            <w:tcW w:w="3190" w:type="dxa"/>
          </w:tcPr>
          <w:p w14:paraId="54AC49DA" w14:textId="34570A25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Fornecedor 2</w:t>
            </w:r>
          </w:p>
        </w:tc>
        <w:tc>
          <w:tcPr>
            <w:tcW w:w="3140" w:type="dxa"/>
          </w:tcPr>
          <w:p w14:paraId="709A1A84" w14:textId="0D19B1F5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2.000,00</w:t>
            </w:r>
          </w:p>
        </w:tc>
        <w:tc>
          <w:tcPr>
            <w:tcW w:w="2730" w:type="dxa"/>
          </w:tcPr>
          <w:p w14:paraId="7CAB0303" w14:textId="69928E94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24.000,00</w:t>
            </w:r>
          </w:p>
        </w:tc>
      </w:tr>
      <w:tr w:rsidR="006C1F87" w14:paraId="5997C59F" w14:textId="479F77C9" w:rsidTr="006C1F87">
        <w:tc>
          <w:tcPr>
            <w:tcW w:w="3190" w:type="dxa"/>
          </w:tcPr>
          <w:p w14:paraId="7A42A013" w14:textId="6089B347" w:rsidR="006C1F87" w:rsidRDefault="00856578" w:rsidP="00856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Fornecedor 3</w:t>
            </w:r>
          </w:p>
        </w:tc>
        <w:tc>
          <w:tcPr>
            <w:tcW w:w="3140" w:type="dxa"/>
          </w:tcPr>
          <w:p w14:paraId="69040098" w14:textId="306A3F0B" w:rsidR="006C1F87" w:rsidRDefault="001017DE" w:rsidP="001017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2.150,00</w:t>
            </w:r>
          </w:p>
        </w:tc>
        <w:tc>
          <w:tcPr>
            <w:tcW w:w="2730" w:type="dxa"/>
          </w:tcPr>
          <w:p w14:paraId="4BC330DC" w14:textId="2D91FF0E" w:rsidR="006C1F87" w:rsidRDefault="001017DE" w:rsidP="001017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25.800,00</w:t>
            </w:r>
          </w:p>
        </w:tc>
      </w:tr>
      <w:tr w:rsidR="006C1F87" w14:paraId="4BBF2892" w14:textId="77777777" w:rsidTr="006C1F87">
        <w:tc>
          <w:tcPr>
            <w:tcW w:w="3190" w:type="dxa"/>
          </w:tcPr>
          <w:p w14:paraId="5BB32C4D" w14:textId="1458DBF2" w:rsidR="006C1F87" w:rsidRPr="001017DE" w:rsidRDefault="006C1F87" w:rsidP="006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1017DE">
              <w:rPr>
                <w:b/>
                <w:bCs/>
                <w:sz w:val="24"/>
                <w:szCs w:val="24"/>
              </w:rPr>
              <w:t>VALOR MÉDIO</w:t>
            </w:r>
            <w:r w:rsidR="00CE5412" w:rsidRPr="001017DE">
              <w:rPr>
                <w:b/>
                <w:bCs/>
                <w:sz w:val="24"/>
                <w:szCs w:val="24"/>
              </w:rPr>
              <w:t xml:space="preserve"> (R$)</w:t>
            </w:r>
          </w:p>
        </w:tc>
        <w:tc>
          <w:tcPr>
            <w:tcW w:w="3140" w:type="dxa"/>
          </w:tcPr>
          <w:p w14:paraId="03B774CC" w14:textId="0A917C76" w:rsidR="006C1F87" w:rsidRPr="001017DE" w:rsidRDefault="001017DE" w:rsidP="001017DE">
            <w:pPr>
              <w:jc w:val="center"/>
              <w:rPr>
                <w:b/>
                <w:bCs/>
                <w:sz w:val="24"/>
                <w:szCs w:val="24"/>
              </w:rPr>
            </w:pPr>
            <w:r w:rsidRPr="001017DE">
              <w:rPr>
                <w:b/>
                <w:bCs/>
                <w:sz w:val="24"/>
                <w:szCs w:val="24"/>
              </w:rPr>
              <w:t>2.019,44</w:t>
            </w:r>
          </w:p>
        </w:tc>
        <w:tc>
          <w:tcPr>
            <w:tcW w:w="2730" w:type="dxa"/>
          </w:tcPr>
          <w:p w14:paraId="30085C06" w14:textId="60DC80F9" w:rsidR="006C1F87" w:rsidRPr="001017DE" w:rsidRDefault="001017DE" w:rsidP="001017DE">
            <w:pPr>
              <w:jc w:val="center"/>
              <w:rPr>
                <w:b/>
                <w:bCs/>
                <w:sz w:val="24"/>
                <w:szCs w:val="24"/>
              </w:rPr>
            </w:pPr>
            <w:r w:rsidRPr="001017DE">
              <w:rPr>
                <w:b/>
                <w:bCs/>
                <w:sz w:val="24"/>
                <w:szCs w:val="24"/>
              </w:rPr>
              <w:t>24.233,33</w:t>
            </w:r>
          </w:p>
        </w:tc>
      </w:tr>
    </w:tbl>
    <w:p w14:paraId="42972F9B" w14:textId="77777777" w:rsidR="006C1F87" w:rsidRPr="00032598" w:rsidRDefault="006C1F87" w:rsidP="00032598">
      <w:pPr>
        <w:ind w:firstLine="708"/>
        <w:jc w:val="both"/>
        <w:rPr>
          <w:bCs/>
          <w:sz w:val="24"/>
          <w:szCs w:val="24"/>
        </w:rPr>
      </w:pPr>
    </w:p>
    <w:p w14:paraId="46D8170A" w14:textId="45981EFA" w:rsidR="008A55EA" w:rsidRPr="00032598" w:rsidRDefault="00032598" w:rsidP="00032598">
      <w:pPr>
        <w:ind w:firstLine="708"/>
        <w:jc w:val="both"/>
        <w:rPr>
          <w:bCs/>
          <w:sz w:val="24"/>
          <w:szCs w:val="24"/>
        </w:rPr>
      </w:pPr>
      <w:r w:rsidRPr="00032598">
        <w:rPr>
          <w:bCs/>
          <w:sz w:val="24"/>
          <w:szCs w:val="24"/>
        </w:rPr>
        <w:t xml:space="preserve">Por conta </w:t>
      </w:r>
      <w:proofErr w:type="gramStart"/>
      <w:r w:rsidRPr="00032598">
        <w:rPr>
          <w:bCs/>
          <w:sz w:val="24"/>
          <w:szCs w:val="24"/>
        </w:rPr>
        <w:t>do</w:t>
      </w:r>
      <w:proofErr w:type="gramEnd"/>
      <w:r w:rsidRPr="00032598">
        <w:rPr>
          <w:bCs/>
          <w:sz w:val="24"/>
          <w:szCs w:val="24"/>
        </w:rPr>
        <w:t xml:space="preserve"> valor médio dessa contratação estar abaixo do indicado pela lei de licitações em seu artigo 75, o processo licitatório desse objeto se enquadra como Dispensa de Licitação, devendo ser seguido os trâmites legais para contratação nesse formato.</w:t>
      </w:r>
    </w:p>
    <w:p w14:paraId="163BAF5F" w14:textId="77777777" w:rsidR="00BF67F4" w:rsidRPr="0029774B" w:rsidRDefault="00BF67F4" w:rsidP="0029774B">
      <w:pPr>
        <w:jc w:val="both"/>
        <w:rPr>
          <w:b/>
          <w:sz w:val="24"/>
          <w:szCs w:val="24"/>
        </w:rPr>
      </w:pPr>
    </w:p>
    <w:p w14:paraId="77CE4BDA" w14:textId="4B9828B7" w:rsidR="009C3BF3" w:rsidRPr="00C33AC8" w:rsidRDefault="009C3BF3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29774B">
        <w:rPr>
          <w:rFonts w:eastAsia="LiberationSerif-Bold"/>
          <w:b/>
          <w:lang w:eastAsia="zh-CN" w:bidi="ar"/>
        </w:rPr>
        <w:t>DESCRIÇÃO DA SOLUÇÃO COMO UM TODO</w:t>
      </w:r>
      <w:r w:rsidR="00032598">
        <w:rPr>
          <w:rFonts w:eastAsia="LiberationSerif-Bold"/>
          <w:b/>
          <w:lang w:eastAsia="zh-CN" w:bidi="ar"/>
        </w:rPr>
        <w:t>:</w:t>
      </w:r>
    </w:p>
    <w:p w14:paraId="4D46A9E4" w14:textId="77777777" w:rsidR="00F60269" w:rsidRPr="00F60269" w:rsidRDefault="00F60269" w:rsidP="00F60269">
      <w:pPr>
        <w:ind w:firstLine="360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A solução a ser contratada deverá ser constituída de:</w:t>
      </w:r>
    </w:p>
    <w:p w14:paraId="2AF05D4E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Interfaces web responsiva;</w:t>
      </w:r>
    </w:p>
    <w:p w14:paraId="62384C21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Área de notícias e eventos;</w:t>
      </w:r>
    </w:p>
    <w:p w14:paraId="24CD832E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Vídeos;</w:t>
      </w:r>
    </w:p>
    <w:p w14:paraId="7B2E327B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Álbuns;</w:t>
      </w:r>
    </w:p>
    <w:p w14:paraId="3653906C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Banners gerenciáveis;</w:t>
      </w:r>
    </w:p>
    <w:p w14:paraId="3ED83CE7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Pesquisa interna;</w:t>
      </w:r>
    </w:p>
    <w:p w14:paraId="08A53034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Área de licitações;</w:t>
      </w:r>
    </w:p>
    <w:p w14:paraId="4436FCE7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Área de contratos;</w:t>
      </w:r>
    </w:p>
    <w:p w14:paraId="0C9104BC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Diário Oficial;</w:t>
      </w:r>
    </w:p>
    <w:p w14:paraId="326F5978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Fornecedores;</w:t>
      </w:r>
    </w:p>
    <w:p w14:paraId="74C81AC5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PAT;</w:t>
      </w:r>
    </w:p>
    <w:p w14:paraId="3BB7F107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Terceiro setor;</w:t>
      </w:r>
    </w:p>
    <w:p w14:paraId="1AA65DF5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Obras municipais;</w:t>
      </w:r>
    </w:p>
    <w:p w14:paraId="7B6F2D42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Repositório de arquivos;</w:t>
      </w:r>
    </w:p>
    <w:p w14:paraId="73283216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Formulários de interações com cidadãos;</w:t>
      </w:r>
    </w:p>
    <w:p w14:paraId="68167299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Área de relatórios;</w:t>
      </w:r>
    </w:p>
    <w:p w14:paraId="4037341E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Agendas oficiais;</w:t>
      </w:r>
    </w:p>
    <w:p w14:paraId="20D74941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Área de prestação de contas/transparência;</w:t>
      </w:r>
    </w:p>
    <w:p w14:paraId="7E21FABB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Carta de serviços;</w:t>
      </w:r>
    </w:p>
    <w:p w14:paraId="789CDA02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 xml:space="preserve">- </w:t>
      </w:r>
      <w:proofErr w:type="spellStart"/>
      <w:r w:rsidRPr="00F60269">
        <w:rPr>
          <w:bCs/>
          <w:sz w:val="24"/>
          <w:szCs w:val="24"/>
        </w:rPr>
        <w:t>Geolocalização</w:t>
      </w:r>
      <w:proofErr w:type="spellEnd"/>
      <w:r w:rsidRPr="00F60269">
        <w:rPr>
          <w:bCs/>
          <w:sz w:val="24"/>
          <w:szCs w:val="24"/>
        </w:rPr>
        <w:t>;</w:t>
      </w:r>
    </w:p>
    <w:p w14:paraId="34646528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Aplicati</w:t>
      </w:r>
      <w:bookmarkStart w:id="0" w:name="_GoBack"/>
      <w:bookmarkEnd w:id="0"/>
      <w:r w:rsidRPr="00F60269">
        <w:rPr>
          <w:bCs/>
          <w:sz w:val="24"/>
          <w:szCs w:val="24"/>
        </w:rPr>
        <w:t>vos;</w:t>
      </w:r>
    </w:p>
    <w:p w14:paraId="0A896EB3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Ferramentas de trabalho cooperativo nas manifestações;</w:t>
      </w:r>
    </w:p>
    <w:p w14:paraId="55688139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Geração de Ordem de Serviço baseado em manifestações;</w:t>
      </w:r>
    </w:p>
    <w:p w14:paraId="25324A64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Auditoria de ações de usuários na ferramenta;</w:t>
      </w:r>
    </w:p>
    <w:p w14:paraId="155C9A46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Consultoria nos serviços prestados;</w:t>
      </w:r>
    </w:p>
    <w:p w14:paraId="1C972EE5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Grande oferta de relatórios e gráficos;</w:t>
      </w:r>
    </w:p>
    <w:p w14:paraId="6EEEDB42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Serviço profissional de e-mails;</w:t>
      </w:r>
    </w:p>
    <w:p w14:paraId="5C5E6B89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Suporte;</w:t>
      </w:r>
    </w:p>
    <w:p w14:paraId="2D504AA7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Treinamento;</w:t>
      </w:r>
    </w:p>
    <w:p w14:paraId="7C4CA103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Migração de dados entre sistemas antigos e novos;</w:t>
      </w:r>
    </w:p>
    <w:p w14:paraId="22C9E0B6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Migração dos e-mails do servidor antigo para os novos;</w:t>
      </w:r>
    </w:p>
    <w:p w14:paraId="35BE59E5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Manutenção;</w:t>
      </w:r>
    </w:p>
    <w:p w14:paraId="628B6D5F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Rotinas de segurança;</w:t>
      </w:r>
    </w:p>
    <w:p w14:paraId="19EFC4C8" w14:textId="77777777" w:rsidR="00F60269" w:rsidRPr="00F60269" w:rsidRDefault="00F60269" w:rsidP="00F60269">
      <w:pPr>
        <w:ind w:left="708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- Rotinas de backup.</w:t>
      </w:r>
    </w:p>
    <w:p w14:paraId="6BB5646A" w14:textId="7BBA296D" w:rsidR="008F1FFB" w:rsidRDefault="00F60269" w:rsidP="00F60269">
      <w:pPr>
        <w:ind w:firstLine="360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>Cada um dos pontos será melhor detalhado em termo de referência a ser anexado nesse processo.</w:t>
      </w:r>
    </w:p>
    <w:p w14:paraId="2FD4309C" w14:textId="77777777" w:rsidR="00F60269" w:rsidRPr="0029774B" w:rsidRDefault="00F60269" w:rsidP="00F60269">
      <w:pPr>
        <w:ind w:firstLine="360"/>
        <w:jc w:val="both"/>
        <w:rPr>
          <w:b/>
          <w:sz w:val="24"/>
          <w:szCs w:val="24"/>
        </w:rPr>
      </w:pPr>
    </w:p>
    <w:p w14:paraId="6508B42E" w14:textId="590D6903" w:rsidR="009C3BF3" w:rsidRPr="00C33AC8" w:rsidRDefault="009C3BF3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29774B">
        <w:rPr>
          <w:rFonts w:eastAsia="LiberationSerif-Bold"/>
          <w:b/>
          <w:lang w:eastAsia="zh-CN" w:bidi="ar"/>
        </w:rPr>
        <w:t>JUSTIFICATIVA PARA O PARCELAMENTO OU NÃO DA SOLUÇÃO</w:t>
      </w:r>
      <w:r w:rsidR="0025207A">
        <w:rPr>
          <w:rFonts w:eastAsia="LiberationSerif-Bold"/>
          <w:b/>
          <w:lang w:eastAsia="zh-CN" w:bidi="ar"/>
        </w:rPr>
        <w:t>:</w:t>
      </w:r>
      <w:r w:rsidR="00C33AC8">
        <w:rPr>
          <w:rFonts w:eastAsia="LiberationSerif-Bold"/>
          <w:b/>
          <w:lang w:eastAsia="zh-CN" w:bidi="ar"/>
        </w:rPr>
        <w:t xml:space="preserve"> </w:t>
      </w:r>
    </w:p>
    <w:p w14:paraId="58DA6148" w14:textId="77777777" w:rsidR="0025207A" w:rsidRPr="0025207A" w:rsidRDefault="0025207A" w:rsidP="0025207A">
      <w:pPr>
        <w:ind w:firstLine="708"/>
        <w:jc w:val="both"/>
        <w:rPr>
          <w:bCs/>
          <w:sz w:val="24"/>
          <w:szCs w:val="24"/>
        </w:rPr>
      </w:pPr>
      <w:r w:rsidRPr="0025207A">
        <w:rPr>
          <w:bCs/>
          <w:sz w:val="24"/>
          <w:szCs w:val="24"/>
        </w:rPr>
        <w:t>Conforme artigo 40 da lei de licitações, que equipara a contratação da ferramenta ao aplicado no mercado e indica a anuidade dos serviços, a contratação deverá ser parcelada mensalmente, podendo o pagamento ser efetuado em parcela única anual, desde que devidamente comprovada a vantagem financeira a favor da municipalidade e que essa negociação ocorra antes da confecção do contrato. Uma vez registrado em contrato o parcelamento mensal, sem registro da vantagem financeira em parcelamento único, essa negociação não poderá ocorrer.</w:t>
      </w:r>
    </w:p>
    <w:p w14:paraId="1DE1FA07" w14:textId="4CD2DFF2" w:rsidR="008F1FFB" w:rsidRPr="0025207A" w:rsidRDefault="0025207A" w:rsidP="0025207A">
      <w:pPr>
        <w:ind w:firstLine="708"/>
        <w:jc w:val="both"/>
        <w:rPr>
          <w:bCs/>
          <w:sz w:val="24"/>
          <w:szCs w:val="24"/>
        </w:rPr>
      </w:pPr>
      <w:r w:rsidRPr="0025207A">
        <w:rPr>
          <w:bCs/>
          <w:sz w:val="24"/>
          <w:szCs w:val="24"/>
        </w:rPr>
        <w:t>Os valores não poderão ser alterados em períodos inferior à 12 (doze) meses a contar da assinatura do contrato, salvo em situações expressamente previstas pelas legislações pertinentes e a cada 12 (doze) meses poderá sofrer reajuste limitado à inflação do período, com índice a escolha dessa municipalidade, devidamente registrado em contrato.</w:t>
      </w:r>
    </w:p>
    <w:p w14:paraId="091A9A5F" w14:textId="77777777" w:rsidR="00BF67F4" w:rsidRPr="0029774B" w:rsidRDefault="00BF67F4" w:rsidP="0029774B">
      <w:pPr>
        <w:jc w:val="both"/>
        <w:rPr>
          <w:b/>
          <w:sz w:val="24"/>
          <w:szCs w:val="24"/>
        </w:rPr>
      </w:pPr>
    </w:p>
    <w:p w14:paraId="0D33239E" w14:textId="3D73CAF6" w:rsidR="00FD4099" w:rsidRPr="0029774B" w:rsidRDefault="00FD4099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</w:rPr>
      </w:pPr>
      <w:r w:rsidRPr="0029774B">
        <w:rPr>
          <w:b/>
        </w:rPr>
        <w:t>CONTRATAÇÕES CORRELATAS E/OU INTERDEPENDENTES</w:t>
      </w:r>
    </w:p>
    <w:p w14:paraId="1CEDCE43" w14:textId="36F06EE6" w:rsidR="00ED2BA7" w:rsidRPr="00ED2BA7" w:rsidRDefault="00ED2BA7" w:rsidP="00ED2BA7">
      <w:pPr>
        <w:ind w:firstLine="708"/>
        <w:jc w:val="both"/>
        <w:rPr>
          <w:bCs/>
          <w:sz w:val="24"/>
          <w:szCs w:val="24"/>
        </w:rPr>
      </w:pPr>
      <w:r w:rsidRPr="00ED2BA7">
        <w:rPr>
          <w:bCs/>
          <w:sz w:val="24"/>
          <w:szCs w:val="24"/>
        </w:rPr>
        <w:t xml:space="preserve">Não será necessária nenhuma contratação adicional ou correlata, pois o serviço a ser contratado seguirá o formato SaaS (Software como serviço), sendo de responsabilidade do fornecedor a manutenção e sustentação </w:t>
      </w:r>
      <w:r w:rsidR="00DF6ACD" w:rsidRPr="00ED2BA7">
        <w:rPr>
          <w:bCs/>
          <w:sz w:val="24"/>
          <w:szCs w:val="24"/>
        </w:rPr>
        <w:t>da plataforma</w:t>
      </w:r>
      <w:r w:rsidRPr="00ED2BA7">
        <w:rPr>
          <w:bCs/>
          <w:sz w:val="24"/>
          <w:szCs w:val="24"/>
        </w:rPr>
        <w:t xml:space="preserve"> em nuvem com todos os serviços acessórios inclusos, como hospedagem, backup, entre outros.</w:t>
      </w:r>
    </w:p>
    <w:p w14:paraId="3A78A29A" w14:textId="7714FE8E" w:rsidR="006A33F3" w:rsidRDefault="00ED2BA7" w:rsidP="00ED2BA7">
      <w:pPr>
        <w:ind w:firstLine="708"/>
        <w:jc w:val="both"/>
        <w:rPr>
          <w:bCs/>
          <w:sz w:val="24"/>
          <w:szCs w:val="24"/>
        </w:rPr>
      </w:pPr>
      <w:r w:rsidRPr="00ED2BA7">
        <w:rPr>
          <w:bCs/>
          <w:sz w:val="24"/>
          <w:szCs w:val="24"/>
        </w:rPr>
        <w:t>Bastando aos usuários o uso de terminais fixos ou dispositivos móveis com acesso à Internet para usar a plataforma.</w:t>
      </w:r>
    </w:p>
    <w:p w14:paraId="7B7672E3" w14:textId="77777777" w:rsidR="008F53C0" w:rsidRPr="00ED2BA7" w:rsidRDefault="008F53C0" w:rsidP="00ED2BA7">
      <w:pPr>
        <w:ind w:firstLine="708"/>
        <w:jc w:val="both"/>
        <w:rPr>
          <w:bCs/>
          <w:sz w:val="24"/>
          <w:szCs w:val="24"/>
        </w:rPr>
      </w:pPr>
    </w:p>
    <w:p w14:paraId="66DE981E" w14:textId="40CDE469" w:rsidR="004007C8" w:rsidRPr="0029774B" w:rsidRDefault="004007C8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</w:rPr>
      </w:pPr>
      <w:r w:rsidRPr="0029774B">
        <w:rPr>
          <w:b/>
        </w:rPr>
        <w:t>RESULTADOS PRETENDIDOS</w:t>
      </w:r>
      <w:r w:rsidR="0025207A">
        <w:rPr>
          <w:b/>
        </w:rPr>
        <w:t>:</w:t>
      </w:r>
      <w:r w:rsidRPr="0029774B">
        <w:rPr>
          <w:b/>
        </w:rPr>
        <w:t xml:space="preserve"> </w:t>
      </w:r>
    </w:p>
    <w:p w14:paraId="7EEF680C" w14:textId="77777777" w:rsidR="00B91460" w:rsidRPr="00B91460" w:rsidRDefault="00B91460" w:rsidP="00B91460">
      <w:pPr>
        <w:ind w:firstLine="360"/>
        <w:jc w:val="both"/>
        <w:rPr>
          <w:bCs/>
          <w:sz w:val="24"/>
          <w:szCs w:val="24"/>
        </w:rPr>
      </w:pPr>
      <w:r w:rsidRPr="00B91460">
        <w:rPr>
          <w:bCs/>
          <w:sz w:val="24"/>
          <w:szCs w:val="24"/>
        </w:rPr>
        <w:t>A presente contratação objetiva:</w:t>
      </w:r>
    </w:p>
    <w:p w14:paraId="2A5B4D9F" w14:textId="77777777" w:rsidR="00B91460" w:rsidRDefault="00B91460" w:rsidP="00B91460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B91460">
        <w:rPr>
          <w:bCs/>
        </w:rPr>
        <w:t>Manter essa municipalidade em consonância com as legislações que versam sobre o escopo abordado;</w:t>
      </w:r>
    </w:p>
    <w:p w14:paraId="33E6BF90" w14:textId="77777777" w:rsidR="00B91460" w:rsidRDefault="00B91460" w:rsidP="00B91460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B91460">
        <w:rPr>
          <w:bCs/>
        </w:rPr>
        <w:t>Reduzir uso de papel, deslocamento presencial e atendimentos físicos em geral no paço municipal e repartições externas que operem em conjunto com a administração municipal;</w:t>
      </w:r>
    </w:p>
    <w:p w14:paraId="64FB144F" w14:textId="77777777" w:rsidR="00B91460" w:rsidRDefault="00B91460" w:rsidP="00B91460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B91460">
        <w:rPr>
          <w:bCs/>
        </w:rPr>
        <w:t>Consolidar em um único local todas as informações e serviços municipais para que o cidadão tenha acesso de forma online, seja por links, páginas, hotsites, notícias, banners, agenda de eventos, entre outros;</w:t>
      </w:r>
    </w:p>
    <w:p w14:paraId="3600AFF7" w14:textId="77777777" w:rsidR="00B91460" w:rsidRDefault="00B91460" w:rsidP="00B91460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B91460">
        <w:rPr>
          <w:bCs/>
        </w:rPr>
        <w:t>Elevar os níveis de eficiência da comunicação oficial no município e na resolução e controle de demandas municipais;</w:t>
      </w:r>
    </w:p>
    <w:p w14:paraId="59D936D7" w14:textId="24D5B800" w:rsidR="00B91460" w:rsidRPr="00B91460" w:rsidRDefault="00B91460" w:rsidP="00B91460">
      <w:pPr>
        <w:pStyle w:val="PargrafodaLista"/>
        <w:numPr>
          <w:ilvl w:val="0"/>
          <w:numId w:val="12"/>
        </w:numPr>
        <w:jc w:val="both"/>
        <w:rPr>
          <w:bCs/>
        </w:rPr>
      </w:pPr>
      <w:r w:rsidRPr="00B91460">
        <w:rPr>
          <w:bCs/>
        </w:rPr>
        <w:t xml:space="preserve">Consolidar uma base de conhecimento a partir de atendimentos anteriores para que ações futuras de prevenção e investimentos possam ser </w:t>
      </w:r>
      <w:proofErr w:type="gramStart"/>
      <w:r w:rsidRPr="00B91460">
        <w:rPr>
          <w:bCs/>
        </w:rPr>
        <w:t>direcionados</w:t>
      </w:r>
      <w:proofErr w:type="gramEnd"/>
      <w:r w:rsidRPr="00B91460">
        <w:rPr>
          <w:bCs/>
        </w:rPr>
        <w:t xml:space="preserve"> com base em fatos demonstrados por essa base de conhecimento.</w:t>
      </w:r>
    </w:p>
    <w:p w14:paraId="28320499" w14:textId="66A00639" w:rsidR="00CE5412" w:rsidRDefault="00CE5412">
      <w:pPr>
        <w:spacing w:after="160" w:line="259" w:lineRule="auto"/>
        <w:rPr>
          <w:b/>
          <w:sz w:val="24"/>
          <w:szCs w:val="24"/>
        </w:rPr>
      </w:pPr>
    </w:p>
    <w:p w14:paraId="7DF21814" w14:textId="720A55B3" w:rsidR="004007C8" w:rsidRPr="0029774B" w:rsidRDefault="004007C8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</w:rPr>
      </w:pPr>
      <w:r w:rsidRPr="0029774B">
        <w:rPr>
          <w:b/>
        </w:rPr>
        <w:t>PROVIDÊNCIAS A SEREM ADOTADAS PREVIAMENTE À CELEBRAÇÃO DO CONTRATO</w:t>
      </w:r>
      <w:r w:rsidR="0025207A">
        <w:rPr>
          <w:b/>
        </w:rPr>
        <w:t>:</w:t>
      </w:r>
    </w:p>
    <w:p w14:paraId="2D50A48B" w14:textId="77777777" w:rsidR="0025207A" w:rsidRPr="0025207A" w:rsidRDefault="0025207A" w:rsidP="0025207A">
      <w:pPr>
        <w:ind w:firstLine="708"/>
        <w:jc w:val="both"/>
        <w:rPr>
          <w:bCs/>
          <w:sz w:val="24"/>
          <w:szCs w:val="24"/>
        </w:rPr>
      </w:pPr>
      <w:r w:rsidRPr="0025207A">
        <w:rPr>
          <w:bCs/>
          <w:sz w:val="24"/>
          <w:szCs w:val="24"/>
        </w:rPr>
        <w:t>Para o funcionamento adequada da nova plataforma, a Prefeitura deverá emitir circular interna para cada setor, solicitando:</w:t>
      </w:r>
    </w:p>
    <w:p w14:paraId="0965D501" w14:textId="77777777" w:rsidR="00ED2BA7" w:rsidRDefault="0025207A" w:rsidP="00B91460">
      <w:pPr>
        <w:pStyle w:val="PargrafodaLista"/>
        <w:numPr>
          <w:ilvl w:val="0"/>
          <w:numId w:val="13"/>
        </w:numPr>
        <w:jc w:val="both"/>
        <w:rPr>
          <w:bCs/>
        </w:rPr>
      </w:pPr>
      <w:r w:rsidRPr="00ED2BA7">
        <w:rPr>
          <w:bCs/>
        </w:rPr>
        <w:t>Portal municipal</w:t>
      </w:r>
    </w:p>
    <w:p w14:paraId="4658169F" w14:textId="77777777" w:rsid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ED2BA7">
        <w:rPr>
          <w:bCs/>
        </w:rPr>
        <w:t>Servidor responsável por cada setor, que será cadastrado na plataforma, que receberá treinamento para ser operador e que será também o porta-voz do setor em eventuais interações sobre a plataforma;</w:t>
      </w:r>
    </w:p>
    <w:p w14:paraId="516D4375" w14:textId="77777777" w:rsid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91460">
        <w:rPr>
          <w:bCs/>
        </w:rPr>
        <w:t>Eventuais servidores complementares de cada setor, para que sejam cadastrados como operadores complementares;</w:t>
      </w:r>
    </w:p>
    <w:p w14:paraId="7F94360F" w14:textId="77777777" w:rsid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91460">
        <w:rPr>
          <w:bCs/>
        </w:rPr>
        <w:t xml:space="preserve">Menus e </w:t>
      </w:r>
      <w:proofErr w:type="spellStart"/>
      <w:r w:rsidRPr="00B91460">
        <w:rPr>
          <w:bCs/>
        </w:rPr>
        <w:t>submenus</w:t>
      </w:r>
      <w:proofErr w:type="spellEnd"/>
      <w:r w:rsidRPr="00B91460">
        <w:rPr>
          <w:bCs/>
        </w:rPr>
        <w:t xml:space="preserve"> que serão disponibilizados para o público em geral em cada setor;</w:t>
      </w:r>
    </w:p>
    <w:p w14:paraId="25273198" w14:textId="3279A3F8" w:rsidR="0025207A" w:rsidRP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91460">
        <w:rPr>
          <w:bCs/>
        </w:rPr>
        <w:t>Dados que serão cadastrados/migrados para o novo portal.</w:t>
      </w:r>
    </w:p>
    <w:p w14:paraId="5156869E" w14:textId="77777777" w:rsidR="00ED2BA7" w:rsidRDefault="0025207A" w:rsidP="00B91460">
      <w:pPr>
        <w:pStyle w:val="PargrafodaLista"/>
        <w:numPr>
          <w:ilvl w:val="0"/>
          <w:numId w:val="13"/>
        </w:numPr>
        <w:jc w:val="both"/>
        <w:rPr>
          <w:bCs/>
        </w:rPr>
      </w:pPr>
      <w:r w:rsidRPr="0025207A">
        <w:rPr>
          <w:bCs/>
        </w:rPr>
        <w:t>Plataforma de atendimento ao cidadão</w:t>
      </w:r>
    </w:p>
    <w:p w14:paraId="0B7C0A77" w14:textId="77777777" w:rsid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ED2BA7">
        <w:rPr>
          <w:bCs/>
        </w:rPr>
        <w:t>Servidor responsável por cada setor, que será cadastrado na plataforma, que receberá treinamento para ser operador e que será também o porta-voz do setor em eventuais interações sobre a plataforma;</w:t>
      </w:r>
    </w:p>
    <w:p w14:paraId="697FC7A5" w14:textId="77777777" w:rsid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91460">
        <w:rPr>
          <w:bCs/>
        </w:rPr>
        <w:t>Eventuais servidores complementares de cada setor, para que sejam cadastrados como operadores complementares;</w:t>
      </w:r>
    </w:p>
    <w:p w14:paraId="59C16EC3" w14:textId="77777777" w:rsid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91460">
        <w:rPr>
          <w:bCs/>
        </w:rPr>
        <w:t>Assuntos com categoria e subcategoria para mapeamento dos serviços que serão disponibilizados para o público em geral;</w:t>
      </w:r>
    </w:p>
    <w:p w14:paraId="22D3DB0B" w14:textId="48D6211F" w:rsidR="00BF67F4" w:rsidRPr="00B91460" w:rsidRDefault="0025207A" w:rsidP="00B91460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91460">
        <w:rPr>
          <w:bCs/>
        </w:rPr>
        <w:t>Eventuais massas de dados que existam em sistemas legados similares para que os dados sejam migrados para o novo ambiente.</w:t>
      </w:r>
    </w:p>
    <w:p w14:paraId="0BF3EB43" w14:textId="77777777" w:rsidR="004007C8" w:rsidRPr="0029774B" w:rsidRDefault="004007C8" w:rsidP="0029774B">
      <w:pPr>
        <w:jc w:val="both"/>
        <w:rPr>
          <w:b/>
          <w:sz w:val="24"/>
          <w:szCs w:val="24"/>
        </w:rPr>
      </w:pPr>
    </w:p>
    <w:p w14:paraId="3CE4007A" w14:textId="6CF35AAE" w:rsidR="004007C8" w:rsidRPr="0029774B" w:rsidRDefault="004007C8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</w:rPr>
      </w:pPr>
      <w:r w:rsidRPr="0029774B">
        <w:rPr>
          <w:b/>
        </w:rPr>
        <w:t>POSSÍVEIS IMPACTOS AMBIENTAIS E TRATAMENTOS</w:t>
      </w:r>
      <w:r w:rsidR="00430D23">
        <w:rPr>
          <w:b/>
        </w:rPr>
        <w:t>:</w:t>
      </w:r>
    </w:p>
    <w:p w14:paraId="4B65110E" w14:textId="70CE86EB" w:rsidR="006A33F3" w:rsidRPr="00430D23" w:rsidRDefault="00430D23" w:rsidP="00430D23">
      <w:pPr>
        <w:ind w:firstLine="708"/>
        <w:jc w:val="both"/>
        <w:rPr>
          <w:bCs/>
          <w:sz w:val="24"/>
          <w:szCs w:val="24"/>
        </w:rPr>
      </w:pPr>
      <w:r w:rsidRPr="00430D23">
        <w:rPr>
          <w:bCs/>
          <w:sz w:val="24"/>
          <w:szCs w:val="24"/>
        </w:rPr>
        <w:t>A contratação não gera impactos ambientais negativos, pelo contrário, por ser uma solução de comunicação e demandas internas em nuvem, reduzirá o consumo de papel e impressões, trazendo impacto positivo ao meio ambiente.</w:t>
      </w:r>
    </w:p>
    <w:p w14:paraId="678B58C2" w14:textId="77777777" w:rsidR="004007C8" w:rsidRPr="0029774B" w:rsidRDefault="004007C8" w:rsidP="0029774B">
      <w:pPr>
        <w:jc w:val="both"/>
        <w:rPr>
          <w:b/>
          <w:sz w:val="24"/>
          <w:szCs w:val="24"/>
        </w:rPr>
      </w:pPr>
    </w:p>
    <w:p w14:paraId="069A6D15" w14:textId="257CCA68" w:rsidR="004007C8" w:rsidRPr="00C33AC8" w:rsidRDefault="004007C8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29774B">
        <w:rPr>
          <w:b/>
        </w:rPr>
        <w:t>DECLARAÇÃO DE VIABILIDADE</w:t>
      </w:r>
      <w:r w:rsidR="00430D23">
        <w:rPr>
          <w:b/>
        </w:rPr>
        <w:t xml:space="preserve"> E CONCLUSÃO:</w:t>
      </w:r>
      <w:r w:rsidRPr="0029774B">
        <w:rPr>
          <w:b/>
        </w:rPr>
        <w:t xml:space="preserve"> </w:t>
      </w:r>
    </w:p>
    <w:p w14:paraId="72BA61C0" w14:textId="77777777" w:rsidR="00F60269" w:rsidRPr="00F60269" w:rsidRDefault="00F60269" w:rsidP="00F60269">
      <w:pPr>
        <w:ind w:firstLine="360"/>
        <w:jc w:val="both"/>
        <w:rPr>
          <w:bCs/>
          <w:sz w:val="24"/>
          <w:szCs w:val="24"/>
        </w:rPr>
      </w:pPr>
      <w:r w:rsidRPr="00F60269">
        <w:rPr>
          <w:bCs/>
          <w:sz w:val="24"/>
          <w:szCs w:val="24"/>
        </w:rPr>
        <w:t xml:space="preserve">As despesas decorrentes desta licitação ocorrerão pelas seguintes DOTAÇÕES ORÇAMENTÁRIAS do orçamento vigente ou por outras dotações do mesmo programa para orçamento vindouro: </w:t>
      </w:r>
    </w:p>
    <w:p w14:paraId="1AC5BC62" w14:textId="4CF88241" w:rsidR="006A33F3" w:rsidRPr="009C6B2E" w:rsidRDefault="009C6B2E" w:rsidP="00F60269">
      <w:pPr>
        <w:jc w:val="both"/>
        <w:rPr>
          <w:bCs/>
          <w:color w:val="000000" w:themeColor="text1"/>
          <w:sz w:val="24"/>
          <w:szCs w:val="24"/>
        </w:rPr>
      </w:pPr>
      <w:r w:rsidRPr="009C6B2E">
        <w:rPr>
          <w:bCs/>
          <w:color w:val="000000" w:themeColor="text1"/>
          <w:sz w:val="24"/>
          <w:szCs w:val="24"/>
        </w:rPr>
        <w:t>Ficha</w:t>
      </w:r>
      <w:r w:rsidR="00F60269" w:rsidRPr="009C6B2E">
        <w:rPr>
          <w:bCs/>
          <w:color w:val="000000" w:themeColor="text1"/>
          <w:sz w:val="24"/>
          <w:szCs w:val="24"/>
        </w:rPr>
        <w:t xml:space="preserve"> </w:t>
      </w:r>
      <w:r w:rsidR="00AF25CB" w:rsidRPr="009C6B2E">
        <w:rPr>
          <w:bCs/>
          <w:color w:val="000000" w:themeColor="text1"/>
          <w:sz w:val="24"/>
          <w:szCs w:val="24"/>
        </w:rPr>
        <w:t>63</w:t>
      </w:r>
      <w:r w:rsidRPr="009C6B2E">
        <w:rPr>
          <w:bCs/>
          <w:color w:val="000000" w:themeColor="text1"/>
          <w:sz w:val="24"/>
          <w:szCs w:val="24"/>
        </w:rPr>
        <w:t xml:space="preserve"> – Exercício 2025</w:t>
      </w:r>
    </w:p>
    <w:p w14:paraId="6F966EEF" w14:textId="565CDD8C" w:rsidR="00B91460" w:rsidRPr="00B91460" w:rsidRDefault="00B91460" w:rsidP="00B91460">
      <w:pPr>
        <w:ind w:firstLine="360"/>
        <w:jc w:val="both"/>
        <w:rPr>
          <w:bCs/>
          <w:sz w:val="24"/>
          <w:szCs w:val="24"/>
        </w:rPr>
      </w:pPr>
      <w:r w:rsidRPr="00B91460">
        <w:rPr>
          <w:bCs/>
          <w:sz w:val="24"/>
          <w:szCs w:val="24"/>
        </w:rPr>
        <w:t>Diante do estudo efetuado, fica definido que essa municipalidade fará a contratação de empresa privada para fornecimento de licença de uso de soluções de tecnologia da informação através de pregão eletrônico nos moldes da lei federal nº 14.133, de 2021 e optará pelo licenciamento de uso por 12 (doze) meses, renovável por iguais e sucessivos períodos nos parâmetros do artigo 107 da lei de licitações.</w:t>
      </w:r>
    </w:p>
    <w:p w14:paraId="4846AFDC" w14:textId="77777777" w:rsidR="00B91460" w:rsidRPr="00F60269" w:rsidRDefault="00B91460" w:rsidP="00F60269">
      <w:pPr>
        <w:jc w:val="both"/>
        <w:rPr>
          <w:b/>
          <w:color w:val="FF0000"/>
          <w:sz w:val="24"/>
          <w:szCs w:val="24"/>
        </w:rPr>
      </w:pPr>
    </w:p>
    <w:p w14:paraId="1B8CC299" w14:textId="633C7CD4" w:rsidR="004007C8" w:rsidRPr="0029774B" w:rsidRDefault="004007C8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</w:rPr>
      </w:pPr>
      <w:r w:rsidRPr="0029774B">
        <w:rPr>
          <w:b/>
        </w:rPr>
        <w:t xml:space="preserve">ANEXOS </w:t>
      </w:r>
    </w:p>
    <w:p w14:paraId="5024DB9D" w14:textId="0D3D2154" w:rsidR="004007C8" w:rsidRDefault="008F53C0" w:rsidP="008F53C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 I </w:t>
      </w:r>
      <w:r w:rsidR="004B567A">
        <w:rPr>
          <w:sz w:val="24"/>
          <w:szCs w:val="24"/>
        </w:rPr>
        <w:t>–</w:t>
      </w:r>
      <w:r>
        <w:rPr>
          <w:sz w:val="24"/>
          <w:szCs w:val="24"/>
        </w:rPr>
        <w:t xml:space="preserve"> Propostas</w:t>
      </w:r>
      <w:r w:rsidR="004B567A">
        <w:rPr>
          <w:sz w:val="24"/>
          <w:szCs w:val="24"/>
        </w:rPr>
        <w:t>;</w:t>
      </w:r>
    </w:p>
    <w:p w14:paraId="3E46FFAA" w14:textId="3BA5B275" w:rsidR="006C1F87" w:rsidRDefault="006C1F87" w:rsidP="006C1F8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Anexo II – Ficha Orçamentária;</w:t>
      </w:r>
    </w:p>
    <w:p w14:paraId="72F80A6A" w14:textId="37414153" w:rsidR="006A33F3" w:rsidRPr="0029774B" w:rsidRDefault="006A33F3" w:rsidP="0029774B">
      <w:pPr>
        <w:jc w:val="both"/>
        <w:rPr>
          <w:b/>
          <w:sz w:val="24"/>
          <w:szCs w:val="24"/>
        </w:rPr>
      </w:pPr>
    </w:p>
    <w:p w14:paraId="0AD8C94F" w14:textId="242AE877" w:rsidR="004007C8" w:rsidRPr="00216A13" w:rsidRDefault="004007C8" w:rsidP="001A2710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rPr>
          <w:b/>
          <w:i/>
          <w:iCs/>
          <w:color w:val="FF0000"/>
        </w:rPr>
      </w:pPr>
      <w:r w:rsidRPr="0029774B">
        <w:rPr>
          <w:b/>
        </w:rPr>
        <w:t>RESPONSÁVEIS</w:t>
      </w:r>
      <w:r w:rsidR="008F53C0">
        <w:rPr>
          <w:b/>
        </w:rPr>
        <w:t>:</w:t>
      </w:r>
    </w:p>
    <w:p w14:paraId="0C88D9FA" w14:textId="5A37968B" w:rsidR="00E5648C" w:rsidRDefault="00E5648C" w:rsidP="00D23160">
      <w:pPr>
        <w:jc w:val="center"/>
        <w:rPr>
          <w:bCs/>
          <w:sz w:val="24"/>
          <w:szCs w:val="24"/>
        </w:rPr>
      </w:pPr>
    </w:p>
    <w:p w14:paraId="555B0D44" w14:textId="78150EB8" w:rsidR="004007C8" w:rsidRPr="00D23160" w:rsidRDefault="004007C8" w:rsidP="00D23160">
      <w:pPr>
        <w:jc w:val="center"/>
        <w:rPr>
          <w:bCs/>
          <w:sz w:val="24"/>
          <w:szCs w:val="24"/>
        </w:rPr>
      </w:pPr>
      <w:r w:rsidRPr="00D23160">
        <w:rPr>
          <w:bCs/>
          <w:sz w:val="24"/>
          <w:szCs w:val="24"/>
        </w:rPr>
        <w:t>______________________________</w:t>
      </w:r>
    </w:p>
    <w:p w14:paraId="019A1E66" w14:textId="77777777" w:rsidR="00B91460" w:rsidRDefault="00B91460" w:rsidP="00D2316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Marcos </w:t>
      </w:r>
      <w:proofErr w:type="spellStart"/>
      <w:r>
        <w:rPr>
          <w:bCs/>
          <w:sz w:val="24"/>
          <w:szCs w:val="24"/>
        </w:rPr>
        <w:t>Dóta</w:t>
      </w:r>
      <w:proofErr w:type="spellEnd"/>
      <w:r>
        <w:rPr>
          <w:bCs/>
          <w:sz w:val="24"/>
          <w:szCs w:val="24"/>
        </w:rPr>
        <w:t xml:space="preserve"> de Lima</w:t>
      </w:r>
    </w:p>
    <w:p w14:paraId="0A8E3359" w14:textId="77777777" w:rsidR="00B91460" w:rsidRDefault="00D23160" w:rsidP="00D2316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Analista de Tecnologia da Informação</w:t>
      </w:r>
    </w:p>
    <w:p w14:paraId="4C32D67B" w14:textId="6DE52375" w:rsidR="004007C8" w:rsidRPr="00D23160" w:rsidRDefault="00D23160" w:rsidP="00D2316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4007C8" w:rsidRPr="00D23160">
        <w:rPr>
          <w:bCs/>
          <w:sz w:val="24"/>
          <w:szCs w:val="24"/>
        </w:rPr>
        <w:t>atrícula</w:t>
      </w:r>
      <w:r>
        <w:rPr>
          <w:bCs/>
          <w:sz w:val="24"/>
          <w:szCs w:val="24"/>
        </w:rPr>
        <w:t>: 4919</w:t>
      </w:r>
    </w:p>
    <w:sectPr w:rsidR="004007C8" w:rsidRPr="00D23160" w:rsidSect="00BD4FFA">
      <w:footerReference w:type="default" r:id="rId9"/>
      <w:pgSz w:w="11906" w:h="16838"/>
      <w:pgMar w:top="1418" w:right="1418" w:bottom="1418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388A" w14:textId="77777777" w:rsidR="003C4A94" w:rsidRDefault="003C4A94" w:rsidP="00515583">
      <w:r>
        <w:separator/>
      </w:r>
    </w:p>
  </w:endnote>
  <w:endnote w:type="continuationSeparator" w:id="0">
    <w:p w14:paraId="14A369AB" w14:textId="77777777" w:rsidR="003C4A94" w:rsidRDefault="003C4A94" w:rsidP="005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614969"/>
      <w:docPartObj>
        <w:docPartGallery w:val="Page Numbers (Bottom of Page)"/>
        <w:docPartUnique/>
      </w:docPartObj>
    </w:sdtPr>
    <w:sdtEndPr/>
    <w:sdtContent>
      <w:p w14:paraId="1444F67C" w14:textId="4534D811" w:rsidR="00515583" w:rsidRDefault="005155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89D">
          <w:rPr>
            <w:noProof/>
          </w:rPr>
          <w:t>1</w:t>
        </w:r>
        <w:r>
          <w:fldChar w:fldCharType="end"/>
        </w:r>
      </w:p>
    </w:sdtContent>
  </w:sdt>
  <w:p w14:paraId="62167217" w14:textId="77777777" w:rsidR="00515583" w:rsidRDefault="005155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EF38" w14:textId="77777777" w:rsidR="003C4A94" w:rsidRDefault="003C4A94" w:rsidP="00515583">
      <w:r>
        <w:separator/>
      </w:r>
    </w:p>
  </w:footnote>
  <w:footnote w:type="continuationSeparator" w:id="0">
    <w:p w14:paraId="5A90D5F5" w14:textId="77777777" w:rsidR="003C4A94" w:rsidRDefault="003C4A94" w:rsidP="0051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EC9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A423C30"/>
    <w:multiLevelType w:val="hybridMultilevel"/>
    <w:tmpl w:val="B65437E2"/>
    <w:lvl w:ilvl="0" w:tplc="EF64781E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11A4D5A"/>
    <w:multiLevelType w:val="multilevel"/>
    <w:tmpl w:val="53BE0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CA732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8B2B7A"/>
    <w:multiLevelType w:val="multilevel"/>
    <w:tmpl w:val="22B85F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6FB103"/>
    <w:multiLevelType w:val="singleLevel"/>
    <w:tmpl w:val="466FB1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6" w15:restartNumberingAfterBreak="0">
    <w:nsid w:val="49394D74"/>
    <w:multiLevelType w:val="hybridMultilevel"/>
    <w:tmpl w:val="5B08AE58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50785AA1"/>
    <w:multiLevelType w:val="hybridMultilevel"/>
    <w:tmpl w:val="4E54509C"/>
    <w:lvl w:ilvl="0" w:tplc="04160015">
      <w:start w:val="1"/>
      <w:numFmt w:val="upperLetter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54CB2600"/>
    <w:multiLevelType w:val="hybridMultilevel"/>
    <w:tmpl w:val="F398A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CE80A5C"/>
    <w:multiLevelType w:val="multilevel"/>
    <w:tmpl w:val="59F80BD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7F6941"/>
    <w:multiLevelType w:val="hybridMultilevel"/>
    <w:tmpl w:val="B65437E2"/>
    <w:lvl w:ilvl="0" w:tplc="EF64781E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91A336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2"/>
    <w:rsid w:val="00014F89"/>
    <w:rsid w:val="00017BB0"/>
    <w:rsid w:val="00032598"/>
    <w:rsid w:val="000E344F"/>
    <w:rsid w:val="000E5784"/>
    <w:rsid w:val="000E5C05"/>
    <w:rsid w:val="001017DE"/>
    <w:rsid w:val="001826EC"/>
    <w:rsid w:val="001A2710"/>
    <w:rsid w:val="001C1854"/>
    <w:rsid w:val="00216A13"/>
    <w:rsid w:val="002237FD"/>
    <w:rsid w:val="0022783B"/>
    <w:rsid w:val="0025207A"/>
    <w:rsid w:val="00287994"/>
    <w:rsid w:val="0029774B"/>
    <w:rsid w:val="002A7001"/>
    <w:rsid w:val="002C6AF0"/>
    <w:rsid w:val="002E50CD"/>
    <w:rsid w:val="00324DF7"/>
    <w:rsid w:val="00347ADB"/>
    <w:rsid w:val="00366D3C"/>
    <w:rsid w:val="003A0D5F"/>
    <w:rsid w:val="003C4A94"/>
    <w:rsid w:val="003D4033"/>
    <w:rsid w:val="004007C8"/>
    <w:rsid w:val="00430D23"/>
    <w:rsid w:val="00443171"/>
    <w:rsid w:val="0045530B"/>
    <w:rsid w:val="004614D5"/>
    <w:rsid w:val="00467856"/>
    <w:rsid w:val="00467D4D"/>
    <w:rsid w:val="004B567A"/>
    <w:rsid w:val="004E11BC"/>
    <w:rsid w:val="00515583"/>
    <w:rsid w:val="0054398F"/>
    <w:rsid w:val="00546CE1"/>
    <w:rsid w:val="00550D35"/>
    <w:rsid w:val="005A4B10"/>
    <w:rsid w:val="005A77DD"/>
    <w:rsid w:val="005D6015"/>
    <w:rsid w:val="005F25D5"/>
    <w:rsid w:val="00607F98"/>
    <w:rsid w:val="00646C4F"/>
    <w:rsid w:val="006A33F3"/>
    <w:rsid w:val="006C1F87"/>
    <w:rsid w:val="006C26A6"/>
    <w:rsid w:val="006F789D"/>
    <w:rsid w:val="00735F30"/>
    <w:rsid w:val="00745C72"/>
    <w:rsid w:val="00754249"/>
    <w:rsid w:val="0077736B"/>
    <w:rsid w:val="00777BE5"/>
    <w:rsid w:val="00780585"/>
    <w:rsid w:val="00781742"/>
    <w:rsid w:val="0079082E"/>
    <w:rsid w:val="007C3AFC"/>
    <w:rsid w:val="007F6773"/>
    <w:rsid w:val="0082189F"/>
    <w:rsid w:val="0082447A"/>
    <w:rsid w:val="00833A21"/>
    <w:rsid w:val="00834F01"/>
    <w:rsid w:val="00853444"/>
    <w:rsid w:val="00856578"/>
    <w:rsid w:val="008A55EA"/>
    <w:rsid w:val="008F1FFB"/>
    <w:rsid w:val="008F53C0"/>
    <w:rsid w:val="0096351F"/>
    <w:rsid w:val="00966085"/>
    <w:rsid w:val="00975104"/>
    <w:rsid w:val="009905F9"/>
    <w:rsid w:val="009B041D"/>
    <w:rsid w:val="009C3BF3"/>
    <w:rsid w:val="009C6B2E"/>
    <w:rsid w:val="009D5AD2"/>
    <w:rsid w:val="009E4AD4"/>
    <w:rsid w:val="00A72CA9"/>
    <w:rsid w:val="00AA4005"/>
    <w:rsid w:val="00AB4A1D"/>
    <w:rsid w:val="00AB4E2E"/>
    <w:rsid w:val="00AC1201"/>
    <w:rsid w:val="00AE0295"/>
    <w:rsid w:val="00AF25CB"/>
    <w:rsid w:val="00B57CB0"/>
    <w:rsid w:val="00B67A99"/>
    <w:rsid w:val="00B91460"/>
    <w:rsid w:val="00BD4FFA"/>
    <w:rsid w:val="00BF67E0"/>
    <w:rsid w:val="00BF67F4"/>
    <w:rsid w:val="00C33AC8"/>
    <w:rsid w:val="00C51D87"/>
    <w:rsid w:val="00CE5412"/>
    <w:rsid w:val="00D04F66"/>
    <w:rsid w:val="00D14FDE"/>
    <w:rsid w:val="00D23160"/>
    <w:rsid w:val="00DB2AD4"/>
    <w:rsid w:val="00DF6ACD"/>
    <w:rsid w:val="00E21037"/>
    <w:rsid w:val="00E40DBE"/>
    <w:rsid w:val="00E5648C"/>
    <w:rsid w:val="00EC47EB"/>
    <w:rsid w:val="00ED0A3B"/>
    <w:rsid w:val="00ED2BA7"/>
    <w:rsid w:val="00F0476D"/>
    <w:rsid w:val="00F41EAA"/>
    <w:rsid w:val="00F4455E"/>
    <w:rsid w:val="00F60269"/>
    <w:rsid w:val="00F717B0"/>
    <w:rsid w:val="00FD4099"/>
    <w:rsid w:val="00FE6897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F95D5"/>
  <w15:chartTrackingRefBased/>
  <w15:docId w15:val="{B5371653-91BC-4157-BE2F-2E9E7AB7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5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155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5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47AD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AC1201"/>
    <w:pPr>
      <w:suppressAutoHyphens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AC120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Textbody">
    <w:name w:val="Text body"/>
    <w:basedOn w:val="Normal"/>
    <w:qFormat/>
    <w:rsid w:val="00AC1201"/>
    <w:pPr>
      <w:widowControl w:val="0"/>
      <w:suppressAutoHyphens/>
      <w:autoSpaceDN w:val="0"/>
      <w:spacing w:after="120"/>
    </w:pPr>
    <w:rPr>
      <w:rFonts w:eastAsia="Arial Unicode MS" w:cs="Tahoma"/>
      <w:kern w:val="3"/>
      <w:sz w:val="24"/>
      <w:szCs w:val="24"/>
      <w:lang w:eastAsia="zh-CN"/>
    </w:rPr>
  </w:style>
  <w:style w:type="character" w:styleId="Refdenotaderodap">
    <w:name w:val="footnote reference"/>
    <w:basedOn w:val="Fontepargpadro"/>
    <w:semiHidden/>
    <w:unhideWhenUsed/>
    <w:rsid w:val="00AC120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F1FFB"/>
    <w:pPr>
      <w:suppressAutoHyphens/>
      <w:spacing w:line="100" w:lineRule="atLeast"/>
      <w:ind w:left="720"/>
      <w:contextualSpacing/>
    </w:pPr>
    <w:rPr>
      <w:sz w:val="24"/>
      <w:szCs w:val="24"/>
    </w:rPr>
  </w:style>
  <w:style w:type="character" w:styleId="nfase">
    <w:name w:val="Emphasis"/>
    <w:basedOn w:val="Fontepargpadro"/>
    <w:qFormat/>
    <w:rsid w:val="008F1FFB"/>
    <w:rPr>
      <w:i/>
      <w:iCs/>
    </w:rPr>
  </w:style>
  <w:style w:type="table" w:styleId="Tabelacomgrade">
    <w:name w:val="Table Grid"/>
    <w:basedOn w:val="Tabelanormal"/>
    <w:uiPriority w:val="39"/>
    <w:rsid w:val="008F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6C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software-publ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governodigital/pt-br/software-publ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2447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Leiliane Costa</dc:creator>
  <cp:keywords/>
  <dc:description/>
  <cp:lastModifiedBy>licitação2</cp:lastModifiedBy>
  <cp:revision>37</cp:revision>
  <dcterms:created xsi:type="dcterms:W3CDTF">2023-12-20T17:30:00Z</dcterms:created>
  <dcterms:modified xsi:type="dcterms:W3CDTF">2024-10-18T17:25:00Z</dcterms:modified>
</cp:coreProperties>
</file>